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3AA47" w14:textId="7E693D2D" w:rsidR="00A35BC9" w:rsidRDefault="00A35BC9" w:rsidP="00340BFE">
      <w:pPr>
        <w:pStyle w:val="RRTissuesbriefingheadingstyle"/>
        <w:spacing w:before="240" w:after="240"/>
        <w:rPr>
          <w:rFonts w:eastAsiaTheme="majorEastAsia" w:cstheme="majorBidi"/>
          <w:color w:val="000000" w:themeColor="text2" w:themeShade="BF"/>
          <w:sz w:val="32"/>
          <w:szCs w:val="32"/>
        </w:rPr>
      </w:pPr>
      <w:r w:rsidRPr="00A35BC9">
        <w:rPr>
          <w:rFonts w:eastAsiaTheme="majorEastAsia" w:cstheme="majorBidi"/>
          <w:color w:val="000000" w:themeColor="text2" w:themeShade="BF"/>
          <w:sz w:val="32"/>
          <w:szCs w:val="32"/>
        </w:rPr>
        <w:t xml:space="preserve">What we heard from </w:t>
      </w:r>
      <w:r w:rsidR="00FE14CF">
        <w:rPr>
          <w:rFonts w:eastAsiaTheme="majorEastAsia" w:cstheme="majorBidi"/>
          <w:color w:val="000000" w:themeColor="text2" w:themeShade="BF"/>
          <w:sz w:val="32"/>
          <w:szCs w:val="32"/>
        </w:rPr>
        <w:t>submissions</w:t>
      </w:r>
      <w:r w:rsidRPr="00A35BC9">
        <w:rPr>
          <w:rFonts w:eastAsiaTheme="majorEastAsia" w:cstheme="majorBidi"/>
          <w:color w:val="000000" w:themeColor="text2" w:themeShade="BF"/>
          <w:sz w:val="32"/>
          <w:szCs w:val="32"/>
        </w:rPr>
        <w:t xml:space="preserve"> – </w:t>
      </w:r>
      <w:r w:rsidR="00FE14CF">
        <w:rPr>
          <w:rFonts w:eastAsiaTheme="majorEastAsia" w:cstheme="majorBidi"/>
          <w:color w:val="000000" w:themeColor="text2" w:themeShade="BF"/>
          <w:sz w:val="32"/>
          <w:szCs w:val="32"/>
        </w:rPr>
        <w:t>Options for change</w:t>
      </w:r>
    </w:p>
    <w:p w14:paraId="625F0DAB" w14:textId="1D350EC0" w:rsidR="00340BFE" w:rsidRPr="00B11A23" w:rsidRDefault="006A0C8D" w:rsidP="00340BFE">
      <w:pPr>
        <w:pStyle w:val="RRTissuesbriefingheadingstyle"/>
        <w:spacing w:before="240" w:after="240"/>
        <w:rPr>
          <w:color w:val="061D33" w:themeColor="text1"/>
          <w:sz w:val="28"/>
          <w:szCs w:val="28"/>
        </w:rPr>
      </w:pPr>
      <w:r>
        <w:rPr>
          <w:color w:val="061D33" w:themeColor="text1"/>
          <w:sz w:val="28"/>
          <w:szCs w:val="28"/>
        </w:rPr>
        <w:t>Purpose</w:t>
      </w:r>
    </w:p>
    <w:p w14:paraId="7A1F40D6" w14:textId="3CC55686" w:rsidR="006A0C8D" w:rsidRPr="0065088A" w:rsidRDefault="00340BFE" w:rsidP="00340BFE">
      <w:pPr>
        <w:pStyle w:val="Usethis"/>
        <w:numPr>
          <w:ilvl w:val="0"/>
          <w:numId w:val="9"/>
        </w:numPr>
      </w:pPr>
      <w:r w:rsidRPr="0065088A">
        <w:t xml:space="preserve">The purpose of this document is to provide an accessible copy of the slide pack entitled Appendix D: Part </w:t>
      </w:r>
      <w:r w:rsidR="00734475" w:rsidRPr="0065088A">
        <w:t>3</w:t>
      </w:r>
      <w:r w:rsidRPr="0065088A">
        <w:t xml:space="preserve">, </w:t>
      </w:r>
      <w:r w:rsidR="00445C6B" w:rsidRPr="0065088A">
        <w:t xml:space="preserve">What we heard from </w:t>
      </w:r>
      <w:r w:rsidR="00734475" w:rsidRPr="0065088A">
        <w:t xml:space="preserve">submissions </w:t>
      </w:r>
      <w:r w:rsidR="00445C6B" w:rsidRPr="0065088A">
        <w:t xml:space="preserve">– </w:t>
      </w:r>
      <w:r w:rsidR="00734475" w:rsidRPr="0065088A">
        <w:t xml:space="preserve">Options for change. </w:t>
      </w:r>
      <w:r w:rsidR="00DA71A4" w:rsidRPr="0065088A">
        <w:t xml:space="preserve"> </w:t>
      </w:r>
    </w:p>
    <w:p w14:paraId="4B05EF0A" w14:textId="0A4F7CC3" w:rsidR="00340BFE" w:rsidRPr="0065088A" w:rsidRDefault="00340BFE" w:rsidP="00340BFE">
      <w:pPr>
        <w:pStyle w:val="Usethis"/>
        <w:numPr>
          <w:ilvl w:val="0"/>
          <w:numId w:val="9"/>
        </w:numPr>
      </w:pPr>
      <w:r w:rsidRPr="0065088A">
        <w:t xml:space="preserve">There are </w:t>
      </w:r>
      <w:r w:rsidR="00734475" w:rsidRPr="0065088A">
        <w:t>68</w:t>
      </w:r>
      <w:r w:rsidRPr="0065088A">
        <w:t xml:space="preserve"> slides in the slide pack. Each slide has been converted to provide an accessible copy of the content. </w:t>
      </w:r>
      <w:r w:rsidR="0065088A">
        <w:t xml:space="preserve"> </w:t>
      </w:r>
    </w:p>
    <w:p w14:paraId="40E81045" w14:textId="0C5400AC" w:rsidR="006A0C8D" w:rsidRPr="00B11A23" w:rsidRDefault="006A0C8D" w:rsidP="006A0C8D">
      <w:pPr>
        <w:pStyle w:val="RRTissuesbriefingheadingstyle"/>
        <w:spacing w:before="240" w:after="240"/>
        <w:rPr>
          <w:color w:val="061D33" w:themeColor="text1"/>
          <w:sz w:val="28"/>
          <w:szCs w:val="28"/>
        </w:rPr>
      </w:pPr>
      <w:r>
        <w:rPr>
          <w:color w:val="061D33" w:themeColor="text1"/>
          <w:sz w:val="28"/>
          <w:szCs w:val="28"/>
        </w:rPr>
        <w:t xml:space="preserve">Introduction and Context </w:t>
      </w:r>
    </w:p>
    <w:p w14:paraId="09924A54" w14:textId="77777777" w:rsidR="00DE78F4" w:rsidRPr="007336E0" w:rsidRDefault="006A0C8D" w:rsidP="00DE78F4">
      <w:pPr>
        <w:pStyle w:val="Usethis"/>
        <w:numPr>
          <w:ilvl w:val="0"/>
          <w:numId w:val="9"/>
        </w:numPr>
      </w:pPr>
      <w:r w:rsidRPr="00A90743">
        <w:rPr>
          <w:i/>
          <w:iCs/>
        </w:rPr>
        <w:t xml:space="preserve">Slide 2: </w:t>
      </w:r>
      <w:r w:rsidR="00DE78F4" w:rsidRPr="00DE78F4">
        <w:t xml:space="preserve">This set of slides presents a summary view of the quantitative and qualitative information received by the Hospitality Regulatory Review (the Review) during the third round of targeted engagement. It is a summary and synthesis of submitters’ views and opinions, and </w:t>
      </w:r>
      <w:r w:rsidR="00DE78F4" w:rsidRPr="007336E0">
        <w:t xml:space="preserve">therefore will not fully reflect the views of any one submission, nor has it been fact-checked for the purposes of these slides. </w:t>
      </w:r>
    </w:p>
    <w:p w14:paraId="503F174F" w14:textId="77777777" w:rsidR="007336E0" w:rsidRPr="007336E0" w:rsidRDefault="007336E0" w:rsidP="007336E0">
      <w:pPr>
        <w:pStyle w:val="Usethis"/>
        <w:numPr>
          <w:ilvl w:val="0"/>
          <w:numId w:val="9"/>
        </w:numPr>
      </w:pPr>
      <w:r w:rsidRPr="007336E0">
        <w:t xml:space="preserve">This summary is not the Ministry’s view on the regulatory systems that affect the hospitality sector. The information received through this engagement process was analysed alongside other evidence to inform the Review’s priorities, help us to identify regulatory issues, and form our recommendations. </w:t>
      </w:r>
    </w:p>
    <w:p w14:paraId="3F570130" w14:textId="77777777" w:rsidR="007336E0" w:rsidRPr="00DE78F4" w:rsidRDefault="007336E0" w:rsidP="007336E0">
      <w:pPr>
        <w:pStyle w:val="Usethis"/>
        <w:ind w:left="0" w:firstLine="0"/>
        <w:rPr>
          <w:b/>
          <w:bCs/>
          <w:i/>
          <w:iCs/>
          <w:sz w:val="24"/>
          <w:szCs w:val="24"/>
          <w:highlight w:val="yellow"/>
        </w:rPr>
      </w:pPr>
    </w:p>
    <w:p w14:paraId="62CA3A10" w14:textId="5FFDC247" w:rsidR="00006B6C" w:rsidRDefault="00006B6C" w:rsidP="00006B6C">
      <w:pPr>
        <w:pStyle w:val="Usethis"/>
        <w:ind w:left="0" w:firstLine="0"/>
        <w:rPr>
          <w:b/>
          <w:bCs/>
          <w:i/>
          <w:iCs/>
          <w:sz w:val="24"/>
          <w:szCs w:val="24"/>
        </w:rPr>
      </w:pPr>
      <w:r w:rsidRPr="00F42D2C">
        <w:rPr>
          <w:b/>
          <w:bCs/>
          <w:i/>
          <w:iCs/>
          <w:sz w:val="24"/>
          <w:szCs w:val="24"/>
        </w:rPr>
        <w:t xml:space="preserve">Slide 3: </w:t>
      </w:r>
      <w:r>
        <w:rPr>
          <w:b/>
          <w:bCs/>
          <w:i/>
          <w:iCs/>
          <w:sz w:val="24"/>
          <w:szCs w:val="24"/>
        </w:rPr>
        <w:t xml:space="preserve">Survey construction </w:t>
      </w:r>
    </w:p>
    <w:p w14:paraId="463F7F36" w14:textId="77777777" w:rsidR="00EC246A" w:rsidRPr="00EC246A" w:rsidRDefault="00EC246A" w:rsidP="00EC246A">
      <w:pPr>
        <w:pStyle w:val="Usethis"/>
        <w:numPr>
          <w:ilvl w:val="0"/>
          <w:numId w:val="9"/>
        </w:numPr>
      </w:pPr>
      <w:r w:rsidRPr="00EC246A">
        <w:t xml:space="preserve">Two surveys were presented on the potential options for change – one to the sector (including territorial authorities) and one to territorial authorities only. </w:t>
      </w:r>
    </w:p>
    <w:p w14:paraId="0D00234C" w14:textId="77777777" w:rsidR="00EC246A" w:rsidRPr="00EC246A" w:rsidRDefault="00EC246A" w:rsidP="00EC246A">
      <w:pPr>
        <w:pStyle w:val="Usethis"/>
        <w:numPr>
          <w:ilvl w:val="0"/>
          <w:numId w:val="9"/>
        </w:numPr>
      </w:pPr>
      <w:r w:rsidRPr="00EC246A">
        <w:t xml:space="preserve">The sector survey allowed input from sector representative groups, hospitality businesses, territorial authorities, district licensing committee (DLC) members, and others. There are two topics covered in the survey to these parties: food and alcohol. </w:t>
      </w:r>
    </w:p>
    <w:p w14:paraId="5956C491" w14:textId="77777777" w:rsidR="00EC246A" w:rsidRPr="00EC246A" w:rsidRDefault="00EC246A" w:rsidP="00EC246A">
      <w:pPr>
        <w:pStyle w:val="Usethis"/>
        <w:numPr>
          <w:ilvl w:val="0"/>
          <w:numId w:val="9"/>
        </w:numPr>
      </w:pPr>
      <w:r w:rsidRPr="00EC246A">
        <w:t xml:space="preserve">The territorial authority specific survey asked targeted questions regarding two more topics: fees &amp; levies and information flows. </w:t>
      </w:r>
    </w:p>
    <w:p w14:paraId="70BFE416" w14:textId="77777777" w:rsidR="00EC246A" w:rsidRPr="00EC246A" w:rsidRDefault="00EC246A" w:rsidP="00EC246A">
      <w:pPr>
        <w:pStyle w:val="Usethis"/>
        <w:numPr>
          <w:ilvl w:val="0"/>
          <w:numId w:val="9"/>
        </w:numPr>
      </w:pPr>
      <w:r w:rsidRPr="00EC246A">
        <w:t>We understand sector representative groups who responded to our survey, surveyed their members and collated responses. As a result, these entities have not always taken a single strong position and instead discuss the merits of each option. For these reasons, and because the regulator responses far outnumber those of sector representative groups, we have not directly compared the two respondent categories in most cases.</w:t>
      </w:r>
    </w:p>
    <w:p w14:paraId="0C9E1209" w14:textId="77777777" w:rsidR="00EC246A" w:rsidRPr="00EC246A" w:rsidRDefault="00EC246A" w:rsidP="00EC246A">
      <w:pPr>
        <w:pStyle w:val="Usethis"/>
        <w:numPr>
          <w:ilvl w:val="0"/>
          <w:numId w:val="9"/>
        </w:numPr>
      </w:pPr>
      <w:r w:rsidRPr="00EC246A">
        <w:t xml:space="preserve">Some territorial authorities responded to only one of the two surveys. Their responses are only included for the survey they completed. For territorial authorities that submitted more than one response, we have only counted that as one response. However, some territorial authorities did not disclose their region in their response, meaning it is possible that some responses we have counted are from the same territorial authority. </w:t>
      </w:r>
    </w:p>
    <w:p w14:paraId="6C12C794" w14:textId="2726A86E" w:rsidR="005E2F0B" w:rsidRPr="00EC246A" w:rsidRDefault="00EC246A" w:rsidP="00EC246A">
      <w:pPr>
        <w:pStyle w:val="Usethis"/>
        <w:numPr>
          <w:ilvl w:val="0"/>
          <w:numId w:val="9"/>
        </w:numPr>
      </w:pPr>
      <w:r w:rsidRPr="00EC246A">
        <w:t>All response information is broken down across the four categories: alcohol, food, fees and levies, and information flows.</w:t>
      </w:r>
    </w:p>
    <w:p w14:paraId="4FBCB944" w14:textId="6325DECD" w:rsidR="00006B6C" w:rsidRPr="00B11A23" w:rsidRDefault="00006B6C" w:rsidP="00006B6C">
      <w:pPr>
        <w:pStyle w:val="RRTissuesbriefingheadingstyle"/>
        <w:spacing w:before="240" w:after="240"/>
        <w:rPr>
          <w:color w:val="061D33" w:themeColor="text1"/>
          <w:sz w:val="28"/>
          <w:szCs w:val="28"/>
        </w:rPr>
      </w:pPr>
      <w:r>
        <w:rPr>
          <w:color w:val="061D33" w:themeColor="text1"/>
          <w:sz w:val="28"/>
          <w:szCs w:val="28"/>
        </w:rPr>
        <w:lastRenderedPageBreak/>
        <w:t xml:space="preserve">Section one: </w:t>
      </w:r>
      <w:r w:rsidR="00145472" w:rsidRPr="00145472">
        <w:rPr>
          <w:color w:val="061D33" w:themeColor="text1"/>
          <w:sz w:val="28"/>
          <w:szCs w:val="28"/>
        </w:rPr>
        <w:t>Who submitted to this targeted engagement?</w:t>
      </w:r>
    </w:p>
    <w:p w14:paraId="72152F1C" w14:textId="68ADCA0C" w:rsidR="00026C2F" w:rsidRPr="0065088A" w:rsidRDefault="00141D17" w:rsidP="00026C2F">
      <w:pPr>
        <w:pStyle w:val="Usethis"/>
        <w:rPr>
          <w:b/>
          <w:bCs/>
          <w:i/>
          <w:iCs/>
          <w:sz w:val="24"/>
          <w:szCs w:val="24"/>
        </w:rPr>
      </w:pPr>
      <w:r w:rsidRPr="0065088A">
        <w:rPr>
          <w:b/>
          <w:bCs/>
          <w:i/>
          <w:iCs/>
          <w:sz w:val="24"/>
          <w:szCs w:val="24"/>
        </w:rPr>
        <w:t xml:space="preserve">Slide </w:t>
      </w:r>
      <w:r w:rsidR="001E4996" w:rsidRPr="0065088A">
        <w:rPr>
          <w:b/>
          <w:bCs/>
          <w:i/>
          <w:iCs/>
          <w:sz w:val="24"/>
          <w:szCs w:val="24"/>
        </w:rPr>
        <w:t>5</w:t>
      </w:r>
      <w:r w:rsidRPr="0065088A">
        <w:rPr>
          <w:b/>
          <w:bCs/>
          <w:i/>
          <w:iCs/>
          <w:sz w:val="24"/>
          <w:szCs w:val="24"/>
        </w:rPr>
        <w:t xml:space="preserve">: </w:t>
      </w:r>
      <w:r w:rsidR="00145472" w:rsidRPr="0065088A">
        <w:rPr>
          <w:b/>
          <w:bCs/>
          <w:i/>
          <w:iCs/>
          <w:sz w:val="24"/>
          <w:szCs w:val="24"/>
        </w:rPr>
        <w:t>Roles of submitters in the hospitality sector</w:t>
      </w:r>
    </w:p>
    <w:p w14:paraId="3EC43C47" w14:textId="2C72D869" w:rsidR="00F93C86" w:rsidRPr="0065088A" w:rsidRDefault="00E276D8" w:rsidP="00026C2F">
      <w:pPr>
        <w:pStyle w:val="Usethis"/>
        <w:numPr>
          <w:ilvl w:val="0"/>
          <w:numId w:val="9"/>
        </w:numPr>
      </w:pPr>
      <w:r w:rsidRPr="0065088A">
        <w:t>T</w:t>
      </w:r>
      <w:r w:rsidR="005813D7" w:rsidRPr="0065088A">
        <w:t xml:space="preserve">able </w:t>
      </w:r>
      <w:r w:rsidRPr="0065088A">
        <w:t xml:space="preserve">1 below </w:t>
      </w:r>
      <w:r w:rsidR="006B3B4A" w:rsidRPr="0065088A">
        <w:t xml:space="preserve">provides the number of </w:t>
      </w:r>
      <w:r w:rsidR="00762D15" w:rsidRPr="0065088A">
        <w:t>businesses, territorial authorities</w:t>
      </w:r>
      <w:r w:rsidR="00145472" w:rsidRPr="0065088A">
        <w:t xml:space="preserve"> (or employee thereof)</w:t>
      </w:r>
      <w:r w:rsidR="00762D15" w:rsidRPr="0065088A">
        <w:t>, District Licensing committee</w:t>
      </w:r>
      <w:r w:rsidR="00145472" w:rsidRPr="0065088A">
        <w:t xml:space="preserve"> members,</w:t>
      </w:r>
      <w:r w:rsidR="00762D15" w:rsidRPr="0065088A">
        <w:t xml:space="preserve"> and </w:t>
      </w:r>
      <w:r w:rsidR="00145472" w:rsidRPr="0065088A">
        <w:t xml:space="preserve">other interested parties who submitted on the survey. </w:t>
      </w:r>
    </w:p>
    <w:p w14:paraId="2149E9C7" w14:textId="57C9B728" w:rsidR="00E276D8" w:rsidRDefault="00E276D8" w:rsidP="00E276D8">
      <w:pPr>
        <w:pStyle w:val="Caption"/>
        <w:keepNext/>
      </w:pPr>
      <w:r>
        <w:t xml:space="preserve">Table </w:t>
      </w:r>
      <w:fldSimple w:instr=" SEQ Table \* ARABIC ">
        <w:r>
          <w:rPr>
            <w:noProof/>
          </w:rPr>
          <w:t>1</w:t>
        </w:r>
      </w:fldSimple>
      <w:r>
        <w:t xml:space="preserve">: Number of </w:t>
      </w:r>
      <w:r w:rsidR="00762D15">
        <w:t xml:space="preserve">groups </w:t>
      </w:r>
      <w:r w:rsidR="00427A1D">
        <w:t>who submitted based</w:t>
      </w:r>
      <w:r>
        <w:t xml:space="preserve"> on their role in the hospitality sector</w:t>
      </w:r>
    </w:p>
    <w:tbl>
      <w:tblPr>
        <w:tblStyle w:val="TableGrid10"/>
        <w:tblW w:w="9472" w:type="dxa"/>
        <w:tblLook w:val="0420" w:firstRow="1" w:lastRow="0" w:firstColumn="0" w:lastColumn="0" w:noHBand="0" w:noVBand="1"/>
      </w:tblPr>
      <w:tblGrid>
        <w:gridCol w:w="4957"/>
        <w:gridCol w:w="4515"/>
      </w:tblGrid>
      <w:tr w:rsidR="00F5361C" w:rsidRPr="00F5361C" w14:paraId="1468865E" w14:textId="77777777" w:rsidTr="00A3702F">
        <w:trPr>
          <w:cnfStyle w:val="100000000000" w:firstRow="1" w:lastRow="0" w:firstColumn="0" w:lastColumn="0" w:oddVBand="0" w:evenVBand="0" w:oddHBand="0" w:evenHBand="0" w:firstRowFirstColumn="0" w:firstRowLastColumn="0" w:lastRowFirstColumn="0" w:lastRowLastColumn="0"/>
          <w:trHeight w:val="376"/>
        </w:trPr>
        <w:tc>
          <w:tcPr>
            <w:tcW w:w="4957" w:type="dxa"/>
            <w:hideMark/>
          </w:tcPr>
          <w:p w14:paraId="15762989" w14:textId="77777777" w:rsidR="00F5361C" w:rsidRPr="00F5361C" w:rsidRDefault="00F5361C" w:rsidP="000E6438">
            <w:pPr>
              <w:spacing w:after="0" w:line="240" w:lineRule="auto"/>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bCs/>
                <w:kern w:val="24"/>
                <w:sz w:val="22"/>
                <w:szCs w:val="22"/>
                <w:lang w:eastAsia="en-NZ"/>
                <w14:ligatures w14:val="none"/>
              </w:rPr>
              <w:t>Group</w:t>
            </w:r>
          </w:p>
        </w:tc>
        <w:tc>
          <w:tcPr>
            <w:tcW w:w="4515" w:type="dxa"/>
            <w:hideMark/>
          </w:tcPr>
          <w:p w14:paraId="71243094" w14:textId="77777777" w:rsidR="00F5361C" w:rsidRPr="00F5361C" w:rsidRDefault="00F5361C" w:rsidP="000E6438">
            <w:pPr>
              <w:spacing w:after="0" w:line="240" w:lineRule="auto"/>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bCs/>
                <w:kern w:val="24"/>
                <w:sz w:val="22"/>
                <w:szCs w:val="22"/>
                <w:lang w:eastAsia="en-NZ"/>
                <w14:ligatures w14:val="none"/>
              </w:rPr>
              <w:t>Number</w:t>
            </w:r>
          </w:p>
        </w:tc>
      </w:tr>
      <w:tr w:rsidR="004A0E12" w:rsidRPr="00F5361C" w14:paraId="3C236193" w14:textId="77777777" w:rsidTr="00A3702F">
        <w:trPr>
          <w:cnfStyle w:val="000000100000" w:firstRow="0" w:lastRow="0" w:firstColumn="0" w:lastColumn="0" w:oddVBand="0" w:evenVBand="0" w:oddHBand="1" w:evenHBand="0" w:firstRowFirstColumn="0" w:firstRowLastColumn="0" w:lastRowFirstColumn="0" w:lastRowLastColumn="0"/>
          <w:trHeight w:val="376"/>
        </w:trPr>
        <w:tc>
          <w:tcPr>
            <w:tcW w:w="4957" w:type="dxa"/>
            <w:hideMark/>
          </w:tcPr>
          <w:p w14:paraId="08F78D82" w14:textId="529AFDDB" w:rsidR="004A0E12" w:rsidRPr="004A0E12" w:rsidRDefault="004A0E12" w:rsidP="004A0E12">
            <w:pPr>
              <w:spacing w:before="40" w:after="0" w:line="240" w:lineRule="auto"/>
              <w:rPr>
                <w:rFonts w:ascii="Source Sans Pro" w:eastAsia="Times New Roman" w:hAnsi="Source Sans Pro" w:cs="Calibri"/>
                <w:color w:val="061D33" w:themeColor="text1"/>
                <w:kern w:val="24"/>
                <w:sz w:val="22"/>
                <w:szCs w:val="22"/>
                <w:lang w:eastAsia="en-NZ"/>
                <w14:ligatures w14:val="none"/>
              </w:rPr>
            </w:pPr>
            <w:r w:rsidRPr="004A0E12">
              <w:rPr>
                <w:rFonts w:ascii="Source Sans Pro" w:eastAsia="Times New Roman" w:hAnsi="Source Sans Pro" w:cs="Calibri"/>
                <w:color w:val="061D33" w:themeColor="text1"/>
                <w:kern w:val="24"/>
                <w:sz w:val="22"/>
                <w:szCs w:val="22"/>
                <w:lang w:eastAsia="en-NZ"/>
                <w14:ligatures w14:val="none"/>
              </w:rPr>
              <w:t>Hospitality businesses</w:t>
            </w:r>
          </w:p>
        </w:tc>
        <w:tc>
          <w:tcPr>
            <w:tcW w:w="4515" w:type="dxa"/>
            <w:hideMark/>
          </w:tcPr>
          <w:p w14:paraId="1BFC6109" w14:textId="195259C8" w:rsidR="004A0E12" w:rsidRPr="004A0E12" w:rsidRDefault="006135AC" w:rsidP="004A0E12">
            <w:pPr>
              <w:spacing w:before="40" w:after="0" w:line="240" w:lineRule="auto"/>
              <w:jc w:val="center"/>
              <w:rPr>
                <w:rFonts w:ascii="Source Sans Pro" w:eastAsia="Times New Roman" w:hAnsi="Source Sans Pro" w:cs="Calibri"/>
                <w:color w:val="061D33" w:themeColor="text1"/>
                <w:kern w:val="24"/>
                <w:sz w:val="22"/>
                <w:szCs w:val="22"/>
                <w:lang w:eastAsia="en-NZ"/>
                <w14:ligatures w14:val="none"/>
              </w:rPr>
            </w:pPr>
            <w:r>
              <w:rPr>
                <w:rFonts w:ascii="Source Sans Pro" w:eastAsia="Times New Roman" w:hAnsi="Source Sans Pro" w:cs="Calibri"/>
                <w:color w:val="061D33" w:themeColor="text1"/>
                <w:kern w:val="24"/>
                <w:sz w:val="22"/>
                <w:szCs w:val="22"/>
                <w:lang w:eastAsia="en-NZ"/>
                <w14:ligatures w14:val="none"/>
              </w:rPr>
              <w:t>6</w:t>
            </w:r>
          </w:p>
        </w:tc>
      </w:tr>
      <w:tr w:rsidR="006135AC" w:rsidRPr="00F5361C" w14:paraId="65DE1691" w14:textId="77777777" w:rsidTr="00A3702F">
        <w:trPr>
          <w:cnfStyle w:val="000000010000" w:firstRow="0" w:lastRow="0" w:firstColumn="0" w:lastColumn="0" w:oddVBand="0" w:evenVBand="0" w:oddHBand="0" w:evenHBand="1" w:firstRowFirstColumn="0" w:firstRowLastColumn="0" w:lastRowFirstColumn="0" w:lastRowLastColumn="0"/>
          <w:trHeight w:val="376"/>
        </w:trPr>
        <w:tc>
          <w:tcPr>
            <w:tcW w:w="4957" w:type="dxa"/>
          </w:tcPr>
          <w:p w14:paraId="1B1462FB" w14:textId="71EE6E59" w:rsidR="006135AC" w:rsidRPr="004A0E12" w:rsidRDefault="006135AC" w:rsidP="004A0E12">
            <w:pPr>
              <w:spacing w:after="0" w:line="240" w:lineRule="auto"/>
              <w:rPr>
                <w:rFonts w:ascii="Source Sans Pro" w:eastAsia="Times New Roman" w:hAnsi="Source Sans Pro" w:cs="Calibri"/>
                <w:color w:val="061D33" w:themeColor="text1"/>
                <w:kern w:val="24"/>
                <w:sz w:val="22"/>
                <w:szCs w:val="22"/>
                <w:lang w:eastAsia="en-NZ"/>
                <w14:ligatures w14:val="none"/>
              </w:rPr>
            </w:pPr>
            <w:r>
              <w:rPr>
                <w:rFonts w:ascii="Source Sans Pro" w:eastAsia="Times New Roman" w:hAnsi="Source Sans Pro" w:cs="Calibri"/>
                <w:color w:val="061D33" w:themeColor="text1"/>
                <w:kern w:val="24"/>
                <w:sz w:val="22"/>
                <w:szCs w:val="22"/>
                <w:lang w:eastAsia="en-NZ"/>
                <w14:ligatures w14:val="none"/>
              </w:rPr>
              <w:t>Organisations representing the sector</w:t>
            </w:r>
          </w:p>
        </w:tc>
        <w:tc>
          <w:tcPr>
            <w:tcW w:w="4515" w:type="dxa"/>
          </w:tcPr>
          <w:p w14:paraId="782606C1" w14:textId="630C414B" w:rsidR="006135AC" w:rsidRDefault="006135AC" w:rsidP="004A0E12">
            <w:pPr>
              <w:spacing w:after="0" w:line="240" w:lineRule="auto"/>
              <w:jc w:val="center"/>
              <w:rPr>
                <w:rFonts w:ascii="Source Sans Pro" w:eastAsia="Times New Roman" w:hAnsi="Source Sans Pro" w:cs="Calibri"/>
                <w:color w:val="061D33" w:themeColor="text1"/>
                <w:kern w:val="24"/>
                <w:sz w:val="22"/>
                <w:szCs w:val="22"/>
                <w:lang w:eastAsia="en-NZ"/>
                <w14:ligatures w14:val="none"/>
              </w:rPr>
            </w:pPr>
            <w:r>
              <w:rPr>
                <w:rFonts w:ascii="Source Sans Pro" w:eastAsia="Times New Roman" w:hAnsi="Source Sans Pro" w:cs="Calibri"/>
                <w:color w:val="061D33" w:themeColor="text1"/>
                <w:kern w:val="24"/>
                <w:sz w:val="22"/>
                <w:szCs w:val="22"/>
                <w:lang w:eastAsia="en-NZ"/>
                <w14:ligatures w14:val="none"/>
              </w:rPr>
              <w:t>6</w:t>
            </w:r>
          </w:p>
        </w:tc>
      </w:tr>
      <w:tr w:rsidR="004A0E12" w:rsidRPr="00F5361C" w14:paraId="69B384CF" w14:textId="77777777" w:rsidTr="00A3702F">
        <w:trPr>
          <w:cnfStyle w:val="000000100000" w:firstRow="0" w:lastRow="0" w:firstColumn="0" w:lastColumn="0" w:oddVBand="0" w:evenVBand="0" w:oddHBand="1" w:evenHBand="0" w:firstRowFirstColumn="0" w:firstRowLastColumn="0" w:lastRowFirstColumn="0" w:lastRowLastColumn="0"/>
          <w:trHeight w:val="376"/>
        </w:trPr>
        <w:tc>
          <w:tcPr>
            <w:tcW w:w="4957" w:type="dxa"/>
            <w:hideMark/>
          </w:tcPr>
          <w:p w14:paraId="34630CEF" w14:textId="538D082D" w:rsidR="004A0E12" w:rsidRPr="00A3702F" w:rsidRDefault="004A0E12" w:rsidP="004A0E12">
            <w:pPr>
              <w:spacing w:after="0" w:line="240" w:lineRule="auto"/>
              <w:rPr>
                <w:rFonts w:ascii="Source Sans Pro" w:eastAsia="Times New Roman" w:hAnsi="Source Sans Pro" w:cs="Calibri"/>
                <w:color w:val="061D33" w:themeColor="text1"/>
                <w:kern w:val="24"/>
                <w:sz w:val="22"/>
                <w:szCs w:val="22"/>
                <w:lang w:eastAsia="en-NZ"/>
                <w14:ligatures w14:val="none"/>
              </w:rPr>
            </w:pPr>
            <w:r w:rsidRPr="00A3702F">
              <w:rPr>
                <w:rFonts w:ascii="Source Sans Pro" w:eastAsia="Times New Roman" w:hAnsi="Source Sans Pro" w:cs="Calibri"/>
                <w:color w:val="061D33" w:themeColor="text1"/>
                <w:kern w:val="24"/>
                <w:sz w:val="22"/>
                <w:szCs w:val="22"/>
                <w:lang w:eastAsia="en-NZ"/>
                <w14:ligatures w14:val="none"/>
              </w:rPr>
              <w:t>Territorial authorities (</w:t>
            </w:r>
            <w:r w:rsidR="006135AC">
              <w:rPr>
                <w:rFonts w:ascii="Source Sans Pro" w:eastAsia="Times New Roman" w:hAnsi="Source Sans Pro" w:cs="Calibri"/>
                <w:color w:val="061D33" w:themeColor="text1"/>
                <w:kern w:val="24"/>
                <w:sz w:val="22"/>
                <w:szCs w:val="22"/>
                <w:lang w:eastAsia="en-NZ"/>
                <w14:ligatures w14:val="none"/>
              </w:rPr>
              <w:t>or employee thereof</w:t>
            </w:r>
            <w:r w:rsidRPr="00A3702F">
              <w:rPr>
                <w:rFonts w:ascii="Source Sans Pro" w:eastAsia="Times New Roman" w:hAnsi="Source Sans Pro" w:cs="Calibri"/>
                <w:color w:val="061D33" w:themeColor="text1"/>
                <w:kern w:val="24"/>
                <w:sz w:val="22"/>
                <w:szCs w:val="22"/>
                <w:lang w:eastAsia="en-NZ"/>
                <w14:ligatures w14:val="none"/>
              </w:rPr>
              <w:t>)</w:t>
            </w:r>
          </w:p>
        </w:tc>
        <w:tc>
          <w:tcPr>
            <w:tcW w:w="4515" w:type="dxa"/>
            <w:hideMark/>
          </w:tcPr>
          <w:p w14:paraId="56F40012" w14:textId="7A49A5F0" w:rsidR="004A0E12" w:rsidRPr="00A3702F" w:rsidRDefault="006135AC" w:rsidP="004A0E12">
            <w:pPr>
              <w:spacing w:after="0" w:line="240" w:lineRule="auto"/>
              <w:jc w:val="center"/>
              <w:rPr>
                <w:rFonts w:ascii="Source Sans Pro" w:eastAsia="Times New Roman" w:hAnsi="Source Sans Pro" w:cs="Calibri"/>
                <w:color w:val="061D33" w:themeColor="text1"/>
                <w:kern w:val="24"/>
                <w:sz w:val="22"/>
                <w:szCs w:val="22"/>
                <w:lang w:eastAsia="en-NZ"/>
                <w14:ligatures w14:val="none"/>
              </w:rPr>
            </w:pPr>
            <w:r>
              <w:rPr>
                <w:rFonts w:ascii="Source Sans Pro" w:eastAsia="Times New Roman" w:hAnsi="Source Sans Pro" w:cs="Calibri"/>
                <w:color w:val="061D33" w:themeColor="text1"/>
                <w:kern w:val="24"/>
                <w:sz w:val="22"/>
                <w:szCs w:val="22"/>
                <w:lang w:eastAsia="en-NZ"/>
                <w14:ligatures w14:val="none"/>
              </w:rPr>
              <w:t>39</w:t>
            </w:r>
            <w:r w:rsidR="004A0E12" w:rsidRPr="00A3702F">
              <w:rPr>
                <w:rFonts w:ascii="Source Sans Pro" w:eastAsia="Times New Roman" w:hAnsi="Source Sans Pro" w:cs="Calibri"/>
                <w:color w:val="061D33" w:themeColor="text1"/>
                <w:kern w:val="24"/>
                <w:sz w:val="22"/>
                <w:szCs w:val="22"/>
                <w:lang w:eastAsia="en-NZ"/>
                <w14:ligatures w14:val="none"/>
              </w:rPr>
              <w:t xml:space="preserve"> </w:t>
            </w:r>
          </w:p>
        </w:tc>
      </w:tr>
      <w:tr w:rsidR="00A3702F" w:rsidRPr="00F5361C" w14:paraId="1F321D05" w14:textId="77777777" w:rsidTr="00A3702F">
        <w:trPr>
          <w:cnfStyle w:val="000000010000" w:firstRow="0" w:lastRow="0" w:firstColumn="0" w:lastColumn="0" w:oddVBand="0" w:evenVBand="0" w:oddHBand="0" w:evenHBand="1" w:firstRowFirstColumn="0" w:firstRowLastColumn="0" w:lastRowFirstColumn="0" w:lastRowLastColumn="0"/>
          <w:trHeight w:val="376"/>
        </w:trPr>
        <w:tc>
          <w:tcPr>
            <w:tcW w:w="4957" w:type="dxa"/>
            <w:hideMark/>
          </w:tcPr>
          <w:p w14:paraId="26FAE3F9" w14:textId="0A3D62D9" w:rsidR="00A3702F" w:rsidRPr="00A3702F" w:rsidRDefault="00A3702F" w:rsidP="00A3702F">
            <w:pPr>
              <w:spacing w:after="0" w:line="240" w:lineRule="auto"/>
              <w:rPr>
                <w:rFonts w:ascii="Source Sans Pro" w:eastAsia="Times New Roman" w:hAnsi="Source Sans Pro" w:cs="Calibri"/>
                <w:color w:val="061D33" w:themeColor="text1"/>
                <w:kern w:val="24"/>
                <w:sz w:val="22"/>
                <w:szCs w:val="22"/>
                <w:lang w:eastAsia="en-NZ"/>
                <w14:ligatures w14:val="none"/>
              </w:rPr>
            </w:pPr>
            <w:r w:rsidRPr="00A3702F">
              <w:rPr>
                <w:rFonts w:ascii="Source Sans Pro" w:eastAsia="Times New Roman" w:hAnsi="Source Sans Pro" w:cs="Calibri"/>
                <w:color w:val="061D33" w:themeColor="text1"/>
                <w:kern w:val="24"/>
                <w:sz w:val="22"/>
                <w:szCs w:val="22"/>
                <w:lang w:eastAsia="en-NZ"/>
                <w14:ligatures w14:val="none"/>
              </w:rPr>
              <w:t>District Licensing Committee (DLC)</w:t>
            </w:r>
            <w:r w:rsidR="006135AC">
              <w:rPr>
                <w:rFonts w:ascii="Source Sans Pro" w:eastAsia="Times New Roman" w:hAnsi="Source Sans Pro" w:cs="Calibri"/>
                <w:color w:val="061D33" w:themeColor="text1"/>
                <w:kern w:val="24"/>
                <w:sz w:val="22"/>
                <w:szCs w:val="22"/>
                <w:lang w:eastAsia="en-NZ"/>
                <w14:ligatures w14:val="none"/>
              </w:rPr>
              <w:t xml:space="preserve"> member </w:t>
            </w:r>
          </w:p>
        </w:tc>
        <w:tc>
          <w:tcPr>
            <w:tcW w:w="4515" w:type="dxa"/>
            <w:hideMark/>
          </w:tcPr>
          <w:p w14:paraId="02089B15" w14:textId="1A96D77A" w:rsidR="00A3702F" w:rsidRPr="00A3702F" w:rsidRDefault="006135AC" w:rsidP="00A3702F">
            <w:pPr>
              <w:spacing w:after="0" w:line="240" w:lineRule="auto"/>
              <w:jc w:val="center"/>
              <w:rPr>
                <w:rFonts w:ascii="Source Sans Pro" w:eastAsia="Times New Roman" w:hAnsi="Source Sans Pro" w:cs="Calibri"/>
                <w:color w:val="061D33" w:themeColor="text1"/>
                <w:kern w:val="24"/>
                <w:sz w:val="22"/>
                <w:szCs w:val="22"/>
                <w:lang w:eastAsia="en-NZ"/>
                <w14:ligatures w14:val="none"/>
              </w:rPr>
            </w:pPr>
            <w:r>
              <w:rPr>
                <w:rFonts w:ascii="Source Sans Pro" w:eastAsia="Times New Roman" w:hAnsi="Source Sans Pro" w:cs="Calibri"/>
                <w:color w:val="061D33" w:themeColor="text1"/>
                <w:kern w:val="24"/>
                <w:sz w:val="22"/>
                <w:szCs w:val="22"/>
                <w:lang w:eastAsia="en-NZ"/>
                <w14:ligatures w14:val="none"/>
              </w:rPr>
              <w:t>7</w:t>
            </w:r>
          </w:p>
        </w:tc>
      </w:tr>
      <w:tr w:rsidR="00A3702F" w:rsidRPr="00F5361C" w14:paraId="0F12366B" w14:textId="77777777" w:rsidTr="00A3702F">
        <w:trPr>
          <w:cnfStyle w:val="000000100000" w:firstRow="0" w:lastRow="0" w:firstColumn="0" w:lastColumn="0" w:oddVBand="0" w:evenVBand="0" w:oddHBand="1" w:evenHBand="0" w:firstRowFirstColumn="0" w:firstRowLastColumn="0" w:lastRowFirstColumn="0" w:lastRowLastColumn="0"/>
          <w:trHeight w:val="376"/>
        </w:trPr>
        <w:tc>
          <w:tcPr>
            <w:tcW w:w="4957" w:type="dxa"/>
            <w:hideMark/>
          </w:tcPr>
          <w:p w14:paraId="608FF89F" w14:textId="215E1494" w:rsidR="00A3702F" w:rsidRPr="00A3702F" w:rsidRDefault="006135AC" w:rsidP="00A3702F">
            <w:pPr>
              <w:spacing w:after="0" w:line="240" w:lineRule="auto"/>
              <w:rPr>
                <w:rFonts w:ascii="Source Sans Pro" w:eastAsia="Times New Roman" w:hAnsi="Source Sans Pro" w:cs="Calibri"/>
                <w:color w:val="061D33" w:themeColor="text1"/>
                <w:kern w:val="24"/>
                <w:sz w:val="22"/>
                <w:szCs w:val="22"/>
                <w:lang w:eastAsia="en-NZ"/>
                <w14:ligatures w14:val="none"/>
              </w:rPr>
            </w:pPr>
            <w:r>
              <w:rPr>
                <w:rFonts w:ascii="Source Sans Pro" w:eastAsia="Times New Roman" w:hAnsi="Source Sans Pro" w:cs="Calibri"/>
                <w:color w:val="061D33" w:themeColor="text1"/>
                <w:kern w:val="24"/>
                <w:sz w:val="22"/>
                <w:szCs w:val="22"/>
                <w:lang w:eastAsia="en-NZ"/>
                <w14:ligatures w14:val="none"/>
              </w:rPr>
              <w:t>Other interested parties</w:t>
            </w:r>
          </w:p>
        </w:tc>
        <w:tc>
          <w:tcPr>
            <w:tcW w:w="4515" w:type="dxa"/>
            <w:hideMark/>
          </w:tcPr>
          <w:p w14:paraId="0E41D843" w14:textId="160E633F" w:rsidR="00A3702F" w:rsidRPr="00A3702F" w:rsidRDefault="00A3702F" w:rsidP="00A3702F">
            <w:pPr>
              <w:spacing w:after="0" w:line="240" w:lineRule="auto"/>
              <w:jc w:val="center"/>
              <w:rPr>
                <w:rFonts w:ascii="Source Sans Pro" w:eastAsia="Times New Roman" w:hAnsi="Source Sans Pro" w:cs="Calibri"/>
                <w:color w:val="061D33" w:themeColor="text1"/>
                <w:kern w:val="24"/>
                <w:sz w:val="22"/>
                <w:szCs w:val="22"/>
                <w:lang w:eastAsia="en-NZ"/>
                <w14:ligatures w14:val="none"/>
              </w:rPr>
            </w:pPr>
            <w:r w:rsidRPr="00A3702F">
              <w:rPr>
                <w:rFonts w:ascii="Source Sans Pro" w:eastAsia="Times New Roman" w:hAnsi="Source Sans Pro" w:cs="Calibri"/>
                <w:color w:val="061D33" w:themeColor="text1"/>
                <w:kern w:val="24"/>
                <w:sz w:val="22"/>
                <w:szCs w:val="22"/>
                <w:lang w:eastAsia="en-NZ"/>
                <w14:ligatures w14:val="none"/>
              </w:rPr>
              <w:t>2</w:t>
            </w:r>
          </w:p>
        </w:tc>
      </w:tr>
      <w:tr w:rsidR="006135AC" w:rsidRPr="00F5361C" w14:paraId="37D233A5" w14:textId="77777777" w:rsidTr="00A3702F">
        <w:trPr>
          <w:cnfStyle w:val="000000010000" w:firstRow="0" w:lastRow="0" w:firstColumn="0" w:lastColumn="0" w:oddVBand="0" w:evenVBand="0" w:oddHBand="0" w:evenHBand="1" w:firstRowFirstColumn="0" w:firstRowLastColumn="0" w:lastRowFirstColumn="0" w:lastRowLastColumn="0"/>
          <w:trHeight w:val="376"/>
        </w:trPr>
        <w:tc>
          <w:tcPr>
            <w:tcW w:w="4957" w:type="dxa"/>
          </w:tcPr>
          <w:p w14:paraId="16783DDD" w14:textId="4C572619" w:rsidR="006135AC" w:rsidRPr="006135AC" w:rsidRDefault="006135AC" w:rsidP="006135AC">
            <w:pPr>
              <w:spacing w:after="0" w:line="240" w:lineRule="auto"/>
              <w:jc w:val="right"/>
              <w:rPr>
                <w:rFonts w:ascii="Source Sans Pro" w:eastAsia="Times New Roman" w:hAnsi="Source Sans Pro" w:cs="Calibri"/>
                <w:b/>
                <w:bCs/>
                <w:color w:val="061D33" w:themeColor="text1"/>
                <w:kern w:val="24"/>
                <w:sz w:val="22"/>
                <w:szCs w:val="22"/>
                <w:lang w:eastAsia="en-NZ"/>
                <w14:ligatures w14:val="none"/>
              </w:rPr>
            </w:pPr>
            <w:r w:rsidRPr="006135AC">
              <w:rPr>
                <w:rFonts w:ascii="Source Sans Pro" w:eastAsia="Times New Roman" w:hAnsi="Source Sans Pro" w:cs="Calibri"/>
                <w:b/>
                <w:bCs/>
                <w:color w:val="061D33" w:themeColor="text1"/>
                <w:kern w:val="24"/>
                <w:sz w:val="22"/>
                <w:szCs w:val="22"/>
                <w:lang w:eastAsia="en-NZ"/>
                <w14:ligatures w14:val="none"/>
              </w:rPr>
              <w:t>Total</w:t>
            </w:r>
          </w:p>
        </w:tc>
        <w:tc>
          <w:tcPr>
            <w:tcW w:w="4515" w:type="dxa"/>
          </w:tcPr>
          <w:p w14:paraId="1DEA1271" w14:textId="073CA92E" w:rsidR="006135AC" w:rsidRPr="006135AC" w:rsidRDefault="006135AC" w:rsidP="00A3702F">
            <w:pPr>
              <w:spacing w:after="0" w:line="240" w:lineRule="auto"/>
              <w:jc w:val="center"/>
              <w:rPr>
                <w:rFonts w:ascii="Source Sans Pro" w:eastAsia="Times New Roman" w:hAnsi="Source Sans Pro" w:cs="Calibri"/>
                <w:b/>
                <w:bCs/>
                <w:color w:val="061D33" w:themeColor="text1"/>
                <w:kern w:val="24"/>
                <w:sz w:val="22"/>
                <w:szCs w:val="22"/>
                <w:lang w:eastAsia="en-NZ"/>
                <w14:ligatures w14:val="none"/>
              </w:rPr>
            </w:pPr>
            <w:r w:rsidRPr="006135AC">
              <w:rPr>
                <w:rFonts w:ascii="Source Sans Pro" w:eastAsia="Times New Roman" w:hAnsi="Source Sans Pro" w:cs="Calibri"/>
                <w:b/>
                <w:bCs/>
                <w:color w:val="061D33" w:themeColor="text1"/>
                <w:kern w:val="24"/>
                <w:sz w:val="22"/>
                <w:szCs w:val="22"/>
                <w:lang w:eastAsia="en-NZ"/>
                <w14:ligatures w14:val="none"/>
              </w:rPr>
              <w:t>60</w:t>
            </w:r>
          </w:p>
        </w:tc>
      </w:tr>
    </w:tbl>
    <w:p w14:paraId="4590CF4D" w14:textId="77777777" w:rsidR="006135AC" w:rsidRDefault="006135AC" w:rsidP="00A511AE">
      <w:pPr>
        <w:pStyle w:val="Usethis"/>
        <w:numPr>
          <w:ilvl w:val="0"/>
          <w:numId w:val="9"/>
        </w:numPr>
      </w:pPr>
      <w:r w:rsidRPr="006135AC">
        <w:t>For the purposes of this analysis and to maintain submitter anonymity, parties have been grouped into two categories – regulators and regulated parties. Regulators include the territorial authorities and DLC members, and the organisation that represents the interests of the regulator. Sector representative groups represent the interests of hospitality businesses.</w:t>
      </w:r>
    </w:p>
    <w:p w14:paraId="739896FE" w14:textId="77777777" w:rsidR="00321EF4" w:rsidRDefault="00321EF4" w:rsidP="00321EF4">
      <w:pPr>
        <w:pStyle w:val="Usethis"/>
        <w:ind w:left="0" w:firstLine="0"/>
      </w:pPr>
    </w:p>
    <w:p w14:paraId="79414479" w14:textId="432113C3" w:rsidR="001E4996" w:rsidRDefault="001E4996" w:rsidP="001E4996">
      <w:pPr>
        <w:pStyle w:val="Usethis"/>
        <w:rPr>
          <w:b/>
          <w:bCs/>
          <w:i/>
          <w:iCs/>
          <w:sz w:val="24"/>
          <w:szCs w:val="24"/>
        </w:rPr>
      </w:pPr>
      <w:r w:rsidRPr="00F42D2C">
        <w:rPr>
          <w:b/>
          <w:bCs/>
          <w:i/>
          <w:iCs/>
          <w:sz w:val="24"/>
          <w:szCs w:val="24"/>
        </w:rPr>
        <w:t xml:space="preserve">Slide </w:t>
      </w:r>
      <w:r>
        <w:rPr>
          <w:b/>
          <w:bCs/>
          <w:i/>
          <w:iCs/>
          <w:sz w:val="24"/>
          <w:szCs w:val="24"/>
        </w:rPr>
        <w:t>6</w:t>
      </w:r>
      <w:r w:rsidR="00E938B5">
        <w:rPr>
          <w:b/>
          <w:bCs/>
          <w:i/>
          <w:iCs/>
          <w:sz w:val="24"/>
          <w:szCs w:val="24"/>
        </w:rPr>
        <w:t>:</w:t>
      </w:r>
      <w:r w:rsidR="00E938B5" w:rsidRPr="00E938B5">
        <w:rPr>
          <w:rFonts w:asciiTheme="minorHAnsi" w:hAnsiTheme="minorHAnsi"/>
          <w:sz w:val="24"/>
          <w:szCs w:val="24"/>
        </w:rPr>
        <w:t xml:space="preserve"> </w:t>
      </w:r>
      <w:r w:rsidR="00E938B5" w:rsidRPr="00E938B5">
        <w:rPr>
          <w:b/>
          <w:bCs/>
          <w:i/>
          <w:iCs/>
          <w:sz w:val="24"/>
          <w:szCs w:val="24"/>
        </w:rPr>
        <w:t>Which territorial authorities have we heard from?</w:t>
      </w:r>
    </w:p>
    <w:p w14:paraId="06118EC4" w14:textId="5D54953D" w:rsidR="00E938B5" w:rsidRPr="005228BB" w:rsidRDefault="00E938B5" w:rsidP="001E4996">
      <w:pPr>
        <w:pStyle w:val="Usethis"/>
        <w:rPr>
          <w:b/>
          <w:bCs/>
        </w:rPr>
      </w:pPr>
      <w:r w:rsidRPr="005228BB">
        <w:rPr>
          <w:b/>
          <w:bCs/>
        </w:rPr>
        <w:t>Councils and associated DLCs</w:t>
      </w:r>
    </w:p>
    <w:p w14:paraId="19E53FB3" w14:textId="781DABF0" w:rsidR="00E938B5" w:rsidRPr="005228BB" w:rsidRDefault="00E938B5" w:rsidP="003F344F">
      <w:pPr>
        <w:pStyle w:val="Usethis"/>
        <w:numPr>
          <w:ilvl w:val="0"/>
          <w:numId w:val="9"/>
        </w:numPr>
      </w:pPr>
      <w:r w:rsidRPr="005228BB">
        <w:t>We heard from the following</w:t>
      </w:r>
      <w:r w:rsidR="00C97B0E" w:rsidRPr="005228BB">
        <w:t xml:space="preserve"> councils:</w:t>
      </w:r>
    </w:p>
    <w:p w14:paraId="086DD64B" w14:textId="5977A0EE" w:rsidR="00C97B0E" w:rsidRPr="005228BB" w:rsidRDefault="005228BB">
      <w:pPr>
        <w:pStyle w:val="Usethis"/>
        <w:numPr>
          <w:ilvl w:val="0"/>
          <w:numId w:val="11"/>
        </w:numPr>
      </w:pPr>
      <w:r w:rsidRPr="005228BB">
        <w:t>Far North District Council</w:t>
      </w:r>
    </w:p>
    <w:p w14:paraId="294EF175" w14:textId="45001F35" w:rsidR="005228BB" w:rsidRPr="00B344E1" w:rsidRDefault="005228BB">
      <w:pPr>
        <w:pStyle w:val="Usethis"/>
        <w:numPr>
          <w:ilvl w:val="0"/>
          <w:numId w:val="11"/>
        </w:numPr>
      </w:pPr>
      <w:r w:rsidRPr="00B344E1">
        <w:t>Thames-Coromandel District Council</w:t>
      </w:r>
    </w:p>
    <w:p w14:paraId="2142086B" w14:textId="77777777" w:rsidR="00CA589A" w:rsidRPr="00B344E1" w:rsidRDefault="00CA589A">
      <w:pPr>
        <w:pStyle w:val="Usethis"/>
        <w:numPr>
          <w:ilvl w:val="0"/>
          <w:numId w:val="11"/>
        </w:numPr>
      </w:pPr>
      <w:r w:rsidRPr="00B344E1">
        <w:t>Auckland Council</w:t>
      </w:r>
    </w:p>
    <w:p w14:paraId="786C94BF" w14:textId="77777777" w:rsidR="00CA589A" w:rsidRPr="00B344E1" w:rsidRDefault="00CA589A">
      <w:pPr>
        <w:pStyle w:val="Usethis"/>
        <w:numPr>
          <w:ilvl w:val="0"/>
          <w:numId w:val="11"/>
        </w:numPr>
      </w:pPr>
      <w:r w:rsidRPr="00B344E1">
        <w:t>Tauranga City Council</w:t>
      </w:r>
    </w:p>
    <w:p w14:paraId="01CE2513" w14:textId="77777777" w:rsidR="00CA589A" w:rsidRPr="00B344E1" w:rsidRDefault="00CA589A">
      <w:pPr>
        <w:pStyle w:val="Usethis"/>
        <w:numPr>
          <w:ilvl w:val="0"/>
          <w:numId w:val="11"/>
        </w:numPr>
      </w:pPr>
      <w:r w:rsidRPr="00B344E1">
        <w:t>Hamilton City Council</w:t>
      </w:r>
    </w:p>
    <w:p w14:paraId="208FFA76" w14:textId="77777777" w:rsidR="00CA589A" w:rsidRPr="00B344E1" w:rsidRDefault="00CA589A">
      <w:pPr>
        <w:pStyle w:val="Usethis"/>
        <w:numPr>
          <w:ilvl w:val="0"/>
          <w:numId w:val="11"/>
        </w:numPr>
      </w:pPr>
      <w:r w:rsidRPr="00B344E1">
        <w:rPr>
          <w:lang w:val="en-US"/>
        </w:rPr>
        <w:t>Whakatane District Council</w:t>
      </w:r>
    </w:p>
    <w:p w14:paraId="61C6F46D" w14:textId="77777777" w:rsidR="00CA589A" w:rsidRPr="00B344E1" w:rsidRDefault="00CA589A">
      <w:pPr>
        <w:pStyle w:val="Usethis"/>
        <w:numPr>
          <w:ilvl w:val="0"/>
          <w:numId w:val="11"/>
        </w:numPr>
      </w:pPr>
      <w:r w:rsidRPr="00B344E1">
        <w:rPr>
          <w:lang w:val="en-US"/>
        </w:rPr>
        <w:t>Waipa</w:t>
      </w:r>
      <w:r w:rsidRPr="00B344E1">
        <w:rPr>
          <w:b/>
          <w:bCs/>
          <w:lang w:val="en-US"/>
        </w:rPr>
        <w:t xml:space="preserve"> </w:t>
      </w:r>
      <w:r w:rsidRPr="00B344E1">
        <w:rPr>
          <w:lang w:val="en-US"/>
        </w:rPr>
        <w:t>District Council</w:t>
      </w:r>
    </w:p>
    <w:p w14:paraId="6BD58353" w14:textId="77777777" w:rsidR="00CA589A" w:rsidRPr="00B344E1" w:rsidRDefault="00CA589A">
      <w:pPr>
        <w:pStyle w:val="Usethis"/>
        <w:numPr>
          <w:ilvl w:val="0"/>
          <w:numId w:val="11"/>
        </w:numPr>
      </w:pPr>
      <w:r w:rsidRPr="00B344E1">
        <w:t>Opotiki District Council</w:t>
      </w:r>
    </w:p>
    <w:p w14:paraId="6B159C75" w14:textId="77777777" w:rsidR="00122F57" w:rsidRPr="004F07B2" w:rsidRDefault="00122F57">
      <w:pPr>
        <w:pStyle w:val="Usethis"/>
        <w:numPr>
          <w:ilvl w:val="0"/>
          <w:numId w:val="11"/>
        </w:numPr>
      </w:pPr>
      <w:r w:rsidRPr="00B344E1">
        <w:rPr>
          <w:lang w:val="en-US"/>
        </w:rPr>
        <w:t>Taupō District Council</w:t>
      </w:r>
    </w:p>
    <w:p w14:paraId="6FD6866F" w14:textId="77777777" w:rsidR="0003086A" w:rsidRPr="0003086A" w:rsidRDefault="0003086A">
      <w:pPr>
        <w:pStyle w:val="Usethis"/>
        <w:numPr>
          <w:ilvl w:val="0"/>
          <w:numId w:val="11"/>
        </w:numPr>
      </w:pPr>
      <w:r w:rsidRPr="0003086A">
        <w:rPr>
          <w:lang w:val="en-US"/>
        </w:rPr>
        <w:t>Gisborne District Council</w:t>
      </w:r>
    </w:p>
    <w:p w14:paraId="6C50069B" w14:textId="77777777" w:rsidR="00122F57" w:rsidRPr="00B344E1" w:rsidRDefault="00122F57">
      <w:pPr>
        <w:pStyle w:val="Usethis"/>
        <w:numPr>
          <w:ilvl w:val="0"/>
          <w:numId w:val="11"/>
        </w:numPr>
      </w:pPr>
      <w:r w:rsidRPr="00B344E1">
        <w:rPr>
          <w:lang w:val="en-US"/>
        </w:rPr>
        <w:t>Wairoa District Council</w:t>
      </w:r>
    </w:p>
    <w:p w14:paraId="71904091" w14:textId="77777777" w:rsidR="00122F57" w:rsidRPr="00B344E1" w:rsidRDefault="00122F57">
      <w:pPr>
        <w:pStyle w:val="Usethis"/>
        <w:numPr>
          <w:ilvl w:val="0"/>
          <w:numId w:val="11"/>
        </w:numPr>
      </w:pPr>
      <w:r w:rsidRPr="00B344E1">
        <w:t>New Plymouth District Council</w:t>
      </w:r>
    </w:p>
    <w:p w14:paraId="74DD81EF" w14:textId="77777777" w:rsidR="00122F57" w:rsidRPr="00B344E1" w:rsidRDefault="00122F57">
      <w:pPr>
        <w:pStyle w:val="Usethis"/>
        <w:numPr>
          <w:ilvl w:val="0"/>
          <w:numId w:val="11"/>
        </w:numPr>
      </w:pPr>
      <w:r w:rsidRPr="00B344E1">
        <w:rPr>
          <w:lang w:val="en-US"/>
        </w:rPr>
        <w:t>Hastings District Council</w:t>
      </w:r>
    </w:p>
    <w:p w14:paraId="4BCC00F8" w14:textId="77777777" w:rsidR="00122F57" w:rsidRPr="00B344E1" w:rsidRDefault="00122F57">
      <w:pPr>
        <w:pStyle w:val="Usethis"/>
        <w:numPr>
          <w:ilvl w:val="0"/>
          <w:numId w:val="11"/>
        </w:numPr>
      </w:pPr>
      <w:r w:rsidRPr="00B344E1">
        <w:rPr>
          <w:lang w:val="en-US"/>
        </w:rPr>
        <w:lastRenderedPageBreak/>
        <w:t>Ruapehu District Council</w:t>
      </w:r>
    </w:p>
    <w:p w14:paraId="67F6028D" w14:textId="77777777" w:rsidR="00122F57" w:rsidRPr="00B344E1" w:rsidRDefault="00122F57">
      <w:pPr>
        <w:pStyle w:val="Usethis"/>
        <w:numPr>
          <w:ilvl w:val="0"/>
          <w:numId w:val="11"/>
        </w:numPr>
      </w:pPr>
      <w:r w:rsidRPr="00B344E1">
        <w:rPr>
          <w:lang w:val="en-US"/>
        </w:rPr>
        <w:t>Napier City Council</w:t>
      </w:r>
    </w:p>
    <w:p w14:paraId="6E4328EC" w14:textId="77777777" w:rsidR="004A3D32" w:rsidRPr="00B344E1" w:rsidRDefault="004A3D32">
      <w:pPr>
        <w:pStyle w:val="Usethis"/>
        <w:numPr>
          <w:ilvl w:val="0"/>
          <w:numId w:val="11"/>
        </w:numPr>
      </w:pPr>
      <w:r w:rsidRPr="00B344E1">
        <w:rPr>
          <w:lang w:val="en-US"/>
        </w:rPr>
        <w:t>Marlborough District Council</w:t>
      </w:r>
    </w:p>
    <w:p w14:paraId="0C09546E" w14:textId="77777777" w:rsidR="004A3D32" w:rsidRPr="00B344E1" w:rsidRDefault="004A3D32">
      <w:pPr>
        <w:pStyle w:val="Usethis"/>
        <w:numPr>
          <w:ilvl w:val="0"/>
          <w:numId w:val="11"/>
        </w:numPr>
      </w:pPr>
      <w:r w:rsidRPr="00B344E1">
        <w:t>Central Hawke’s Bay District Council</w:t>
      </w:r>
    </w:p>
    <w:p w14:paraId="3071B3F3" w14:textId="77777777" w:rsidR="004A3D32" w:rsidRPr="00B344E1" w:rsidRDefault="004A3D32">
      <w:pPr>
        <w:pStyle w:val="Usethis"/>
        <w:numPr>
          <w:ilvl w:val="0"/>
          <w:numId w:val="11"/>
        </w:numPr>
      </w:pPr>
      <w:r w:rsidRPr="00B344E1">
        <w:rPr>
          <w:lang w:val="en-US"/>
        </w:rPr>
        <w:t>Palmerston North City Council</w:t>
      </w:r>
    </w:p>
    <w:p w14:paraId="5B2B49AC" w14:textId="77777777" w:rsidR="004A3D32" w:rsidRPr="00B344E1" w:rsidRDefault="004A3D32">
      <w:pPr>
        <w:pStyle w:val="Usethis"/>
        <w:numPr>
          <w:ilvl w:val="0"/>
          <w:numId w:val="11"/>
        </w:numPr>
      </w:pPr>
      <w:r w:rsidRPr="00B344E1">
        <w:rPr>
          <w:lang w:val="en-US"/>
        </w:rPr>
        <w:t>Carterton District Council</w:t>
      </w:r>
    </w:p>
    <w:p w14:paraId="64E406DE" w14:textId="77777777" w:rsidR="004A3D32" w:rsidRPr="00B344E1" w:rsidRDefault="004A3D32">
      <w:pPr>
        <w:pStyle w:val="Usethis"/>
        <w:numPr>
          <w:ilvl w:val="0"/>
          <w:numId w:val="11"/>
        </w:numPr>
      </w:pPr>
      <w:r w:rsidRPr="00B344E1">
        <w:rPr>
          <w:lang w:val="en-US"/>
        </w:rPr>
        <w:t>Masterton District Council</w:t>
      </w:r>
    </w:p>
    <w:p w14:paraId="1DF527EE" w14:textId="77777777" w:rsidR="004A3D32" w:rsidRPr="00B344E1" w:rsidRDefault="004A3D32">
      <w:pPr>
        <w:pStyle w:val="Usethis"/>
        <w:numPr>
          <w:ilvl w:val="0"/>
          <w:numId w:val="11"/>
        </w:numPr>
      </w:pPr>
      <w:r w:rsidRPr="00B344E1">
        <w:rPr>
          <w:lang w:val="en-US"/>
        </w:rPr>
        <w:t>Hurunui District Council</w:t>
      </w:r>
    </w:p>
    <w:p w14:paraId="6DA028D5" w14:textId="1BFA5E9E" w:rsidR="00B05CBC" w:rsidRPr="00B344E1" w:rsidRDefault="00B05CBC">
      <w:pPr>
        <w:pStyle w:val="Usethis"/>
        <w:numPr>
          <w:ilvl w:val="0"/>
          <w:numId w:val="11"/>
        </w:numPr>
      </w:pPr>
      <w:r w:rsidRPr="00B344E1">
        <w:rPr>
          <w:lang w:val="en-US"/>
        </w:rPr>
        <w:t>Kāpiti Coast District Council</w:t>
      </w:r>
    </w:p>
    <w:p w14:paraId="5351DE38" w14:textId="78C661BB" w:rsidR="006063C2" w:rsidRPr="00B344E1" w:rsidRDefault="006063C2">
      <w:pPr>
        <w:pStyle w:val="Usethis"/>
        <w:numPr>
          <w:ilvl w:val="0"/>
          <w:numId w:val="11"/>
        </w:numPr>
      </w:pPr>
      <w:r w:rsidRPr="00B344E1">
        <w:rPr>
          <w:lang w:val="en-US"/>
        </w:rPr>
        <w:t>Porirua City Council</w:t>
      </w:r>
    </w:p>
    <w:p w14:paraId="572C5DA4" w14:textId="77777777" w:rsidR="006063C2" w:rsidRPr="00B344E1" w:rsidRDefault="006063C2">
      <w:pPr>
        <w:pStyle w:val="Usethis"/>
        <w:numPr>
          <w:ilvl w:val="0"/>
          <w:numId w:val="11"/>
        </w:numPr>
      </w:pPr>
      <w:r w:rsidRPr="00B344E1">
        <w:rPr>
          <w:lang w:val="en-US"/>
        </w:rPr>
        <w:t>Upper Hutt City Council</w:t>
      </w:r>
    </w:p>
    <w:p w14:paraId="2580018A" w14:textId="77777777" w:rsidR="006063C2" w:rsidRPr="00B344E1" w:rsidRDefault="006063C2">
      <w:pPr>
        <w:pStyle w:val="Usethis"/>
        <w:numPr>
          <w:ilvl w:val="0"/>
          <w:numId w:val="11"/>
        </w:numPr>
      </w:pPr>
      <w:r w:rsidRPr="00B344E1">
        <w:rPr>
          <w:lang w:val="en-US"/>
        </w:rPr>
        <w:t>Hutt City Council</w:t>
      </w:r>
    </w:p>
    <w:p w14:paraId="5FB07FD7" w14:textId="77777777" w:rsidR="00B05CBC" w:rsidRPr="00B344E1" w:rsidRDefault="00B05CBC">
      <w:pPr>
        <w:pStyle w:val="Usethis"/>
        <w:numPr>
          <w:ilvl w:val="0"/>
          <w:numId w:val="11"/>
        </w:numPr>
      </w:pPr>
      <w:r w:rsidRPr="00B344E1">
        <w:t>Wellington City Council</w:t>
      </w:r>
    </w:p>
    <w:p w14:paraId="1E7B7146" w14:textId="77777777" w:rsidR="002932AC" w:rsidRPr="00B344E1" w:rsidRDefault="002932AC">
      <w:pPr>
        <w:pStyle w:val="Usethis"/>
        <w:numPr>
          <w:ilvl w:val="0"/>
          <w:numId w:val="11"/>
        </w:numPr>
      </w:pPr>
      <w:r w:rsidRPr="00B344E1">
        <w:t>Nelson City Council</w:t>
      </w:r>
    </w:p>
    <w:p w14:paraId="06FC3373" w14:textId="77777777" w:rsidR="00C927F4" w:rsidRPr="00B344E1" w:rsidRDefault="00C927F4">
      <w:pPr>
        <w:pStyle w:val="Usethis"/>
        <w:numPr>
          <w:ilvl w:val="0"/>
          <w:numId w:val="11"/>
        </w:numPr>
      </w:pPr>
      <w:r w:rsidRPr="00B344E1">
        <w:rPr>
          <w:lang w:val="en-US"/>
        </w:rPr>
        <w:t>Tasman District Council</w:t>
      </w:r>
    </w:p>
    <w:p w14:paraId="5F2A5D8E" w14:textId="77777777" w:rsidR="00C927F4" w:rsidRPr="00B344E1" w:rsidRDefault="00C927F4">
      <w:pPr>
        <w:pStyle w:val="Usethis"/>
        <w:numPr>
          <w:ilvl w:val="0"/>
          <w:numId w:val="11"/>
        </w:numPr>
      </w:pPr>
      <w:r w:rsidRPr="00B344E1">
        <w:rPr>
          <w:lang w:val="en-US"/>
        </w:rPr>
        <w:t>Waimakariri District Council</w:t>
      </w:r>
    </w:p>
    <w:p w14:paraId="55E93694" w14:textId="77777777" w:rsidR="00C927F4" w:rsidRPr="00B344E1" w:rsidRDefault="00C927F4">
      <w:pPr>
        <w:pStyle w:val="Usethis"/>
        <w:numPr>
          <w:ilvl w:val="0"/>
          <w:numId w:val="11"/>
        </w:numPr>
      </w:pPr>
      <w:r w:rsidRPr="00B344E1">
        <w:t>Ashburton District Council</w:t>
      </w:r>
    </w:p>
    <w:p w14:paraId="3AE6FCE3" w14:textId="1B434A66" w:rsidR="00C927F4" w:rsidRPr="00B344E1" w:rsidRDefault="00C927F4">
      <w:pPr>
        <w:pStyle w:val="Usethis"/>
        <w:numPr>
          <w:ilvl w:val="0"/>
          <w:numId w:val="11"/>
        </w:numPr>
      </w:pPr>
      <w:r w:rsidRPr="00B344E1">
        <w:rPr>
          <w:lang w:val="en-US"/>
        </w:rPr>
        <w:t>Dunedin City Council</w:t>
      </w:r>
    </w:p>
    <w:p w14:paraId="4300CB79" w14:textId="2D79F634" w:rsidR="00C927F4" w:rsidRPr="00B344E1" w:rsidRDefault="00C927F4">
      <w:pPr>
        <w:pStyle w:val="Usethis"/>
        <w:numPr>
          <w:ilvl w:val="0"/>
          <w:numId w:val="11"/>
        </w:numPr>
      </w:pPr>
      <w:r w:rsidRPr="00B344E1">
        <w:rPr>
          <w:lang w:val="en-US"/>
        </w:rPr>
        <w:t>Queenstown Lakes District Council</w:t>
      </w:r>
    </w:p>
    <w:p w14:paraId="31A12F35" w14:textId="77777777" w:rsidR="00C927F4" w:rsidRPr="00B344E1" w:rsidRDefault="00C927F4">
      <w:pPr>
        <w:pStyle w:val="Usethis"/>
        <w:numPr>
          <w:ilvl w:val="0"/>
          <w:numId w:val="11"/>
        </w:numPr>
      </w:pPr>
      <w:r w:rsidRPr="00B344E1">
        <w:t>Waitaki District Council</w:t>
      </w:r>
    </w:p>
    <w:p w14:paraId="1DD17C97" w14:textId="77777777" w:rsidR="00C927F4" w:rsidRPr="00B344E1" w:rsidRDefault="00C927F4">
      <w:pPr>
        <w:pStyle w:val="Usethis"/>
        <w:numPr>
          <w:ilvl w:val="0"/>
          <w:numId w:val="11"/>
        </w:numPr>
      </w:pPr>
      <w:r w:rsidRPr="00B344E1">
        <w:rPr>
          <w:lang w:val="en-US"/>
        </w:rPr>
        <w:t>Southland District Council</w:t>
      </w:r>
    </w:p>
    <w:p w14:paraId="2AC4162A" w14:textId="77777777" w:rsidR="00134D88" w:rsidRPr="00B344E1" w:rsidRDefault="00134D88">
      <w:pPr>
        <w:pStyle w:val="Usethis"/>
        <w:numPr>
          <w:ilvl w:val="0"/>
          <w:numId w:val="11"/>
        </w:numPr>
      </w:pPr>
      <w:r w:rsidRPr="00B344E1">
        <w:rPr>
          <w:lang w:val="en-US"/>
        </w:rPr>
        <w:t>Clutha District Council</w:t>
      </w:r>
    </w:p>
    <w:p w14:paraId="7FF8F9CD" w14:textId="77777777" w:rsidR="00134D88" w:rsidRPr="00B344E1" w:rsidRDefault="00134D88">
      <w:pPr>
        <w:pStyle w:val="Usethis"/>
        <w:numPr>
          <w:ilvl w:val="0"/>
          <w:numId w:val="11"/>
        </w:numPr>
      </w:pPr>
      <w:r w:rsidRPr="00B344E1">
        <w:t>Invercargill City Council</w:t>
      </w:r>
    </w:p>
    <w:p w14:paraId="0DE88400" w14:textId="10B0C30E" w:rsidR="000142E8" w:rsidRPr="005228BB" w:rsidRDefault="000142E8" w:rsidP="00EA0BA0">
      <w:pPr>
        <w:pStyle w:val="Usethis"/>
        <w:numPr>
          <w:ilvl w:val="0"/>
          <w:numId w:val="9"/>
        </w:numPr>
      </w:pPr>
      <w:r>
        <w:t xml:space="preserve">Sixty-six percent </w:t>
      </w:r>
      <w:r w:rsidRPr="000142E8">
        <w:t>of responses were from the</w:t>
      </w:r>
      <w:r>
        <w:t xml:space="preserve"> </w:t>
      </w:r>
      <w:r w:rsidRPr="000142E8">
        <w:t>North Island</w:t>
      </w:r>
      <w:r>
        <w:t xml:space="preserve"> and 34% of responses were from the South Island. </w:t>
      </w:r>
      <w:r w:rsidR="00EA0BA0" w:rsidRPr="00EA0BA0">
        <w:t>This is representative of the distribution of local</w:t>
      </w:r>
      <w:r w:rsidR="00EA0BA0">
        <w:t xml:space="preserve"> </w:t>
      </w:r>
      <w:r w:rsidR="00EA0BA0" w:rsidRPr="00EA0BA0">
        <w:t>authorities across the North Island and South Island</w:t>
      </w:r>
      <w:r w:rsidR="00EA0BA0">
        <w:t>.</w:t>
      </w:r>
    </w:p>
    <w:p w14:paraId="2F5EADB6" w14:textId="77777777" w:rsidR="001E4996" w:rsidRDefault="001E4996" w:rsidP="00321EF4">
      <w:pPr>
        <w:pStyle w:val="Usethis"/>
        <w:ind w:left="0" w:firstLine="0"/>
      </w:pPr>
    </w:p>
    <w:p w14:paraId="16E3AD5E" w14:textId="590B7325" w:rsidR="00B10CBA" w:rsidRDefault="00B10CBA" w:rsidP="00B10CBA">
      <w:pPr>
        <w:pStyle w:val="Usethis"/>
        <w:rPr>
          <w:b/>
          <w:bCs/>
          <w:i/>
          <w:iCs/>
          <w:sz w:val="24"/>
          <w:szCs w:val="24"/>
        </w:rPr>
      </w:pPr>
      <w:r w:rsidRPr="00F42D2C">
        <w:rPr>
          <w:b/>
          <w:bCs/>
          <w:i/>
          <w:iCs/>
          <w:sz w:val="24"/>
          <w:szCs w:val="24"/>
        </w:rPr>
        <w:t xml:space="preserve">Slide </w:t>
      </w:r>
      <w:r>
        <w:rPr>
          <w:b/>
          <w:bCs/>
          <w:i/>
          <w:iCs/>
          <w:sz w:val="24"/>
          <w:szCs w:val="24"/>
        </w:rPr>
        <w:t>7:</w:t>
      </w:r>
      <w:r w:rsidRPr="00E938B5">
        <w:rPr>
          <w:rFonts w:asciiTheme="minorHAnsi" w:hAnsiTheme="minorHAnsi"/>
          <w:sz w:val="24"/>
          <w:szCs w:val="24"/>
        </w:rPr>
        <w:t xml:space="preserve"> </w:t>
      </w:r>
      <w:r>
        <w:rPr>
          <w:b/>
          <w:bCs/>
          <w:i/>
          <w:iCs/>
          <w:sz w:val="24"/>
          <w:szCs w:val="24"/>
        </w:rPr>
        <w:t>Who is representing the hospitality sector?</w:t>
      </w:r>
    </w:p>
    <w:p w14:paraId="57EAA058" w14:textId="773CD380" w:rsidR="00B10CBA" w:rsidRDefault="00B10CBA" w:rsidP="00B10CBA">
      <w:pPr>
        <w:pStyle w:val="Usethis"/>
        <w:rPr>
          <w:b/>
          <w:bCs/>
          <w:sz w:val="24"/>
          <w:szCs w:val="24"/>
        </w:rPr>
      </w:pPr>
      <w:r>
        <w:rPr>
          <w:b/>
          <w:bCs/>
          <w:sz w:val="24"/>
          <w:szCs w:val="24"/>
        </w:rPr>
        <w:t xml:space="preserve">Sector representative group membership </w:t>
      </w:r>
    </w:p>
    <w:p w14:paraId="2D91AA75" w14:textId="3DAD8525" w:rsidR="00B10CBA" w:rsidRDefault="00B10CBA" w:rsidP="00B10CBA">
      <w:pPr>
        <w:pStyle w:val="Usethis"/>
        <w:numPr>
          <w:ilvl w:val="0"/>
          <w:numId w:val="9"/>
        </w:numPr>
      </w:pPr>
      <w:r>
        <w:t xml:space="preserve">Six </w:t>
      </w:r>
      <w:r w:rsidR="00A76CF8">
        <w:t>o</w:t>
      </w:r>
      <w:r w:rsidR="00A76CF8" w:rsidRPr="00A76CF8">
        <w:t>rganisations representing the sector</w:t>
      </w:r>
      <w:r w:rsidR="00A76CF8">
        <w:t xml:space="preserve"> submitted</w:t>
      </w:r>
      <w:r w:rsidR="005D545A">
        <w:t xml:space="preserve"> on the survey</w:t>
      </w:r>
      <w:r w:rsidR="000F268C">
        <w:t xml:space="preserve">. </w:t>
      </w:r>
    </w:p>
    <w:p w14:paraId="3B32E62D" w14:textId="019FFB17" w:rsidR="000F268C" w:rsidRDefault="000F268C" w:rsidP="000F268C">
      <w:pPr>
        <w:pStyle w:val="Usethis"/>
        <w:numPr>
          <w:ilvl w:val="1"/>
          <w:numId w:val="9"/>
        </w:numPr>
      </w:pPr>
      <w:r>
        <w:t>Restaurant Association of New Zealand</w:t>
      </w:r>
      <w:r w:rsidR="00AD5CE3">
        <w:t xml:space="preserve"> - </w:t>
      </w:r>
      <w:r>
        <w:t>2,300 members</w:t>
      </w:r>
    </w:p>
    <w:p w14:paraId="2BC80261" w14:textId="64432961" w:rsidR="000F268C" w:rsidRDefault="000F268C" w:rsidP="000F268C">
      <w:pPr>
        <w:pStyle w:val="Usethis"/>
        <w:numPr>
          <w:ilvl w:val="1"/>
          <w:numId w:val="9"/>
        </w:numPr>
      </w:pPr>
      <w:r>
        <w:t>Hotel Council Aotearoa</w:t>
      </w:r>
      <w:r w:rsidR="005D545A">
        <w:t xml:space="preserve"> -</w:t>
      </w:r>
      <w:r>
        <w:t xml:space="preserve"> 255 hotels</w:t>
      </w:r>
    </w:p>
    <w:p w14:paraId="0E813DA4" w14:textId="584B048B" w:rsidR="000F268C" w:rsidRDefault="000F268C" w:rsidP="000F268C">
      <w:pPr>
        <w:pStyle w:val="Usethis"/>
        <w:numPr>
          <w:ilvl w:val="1"/>
          <w:numId w:val="9"/>
        </w:numPr>
      </w:pPr>
      <w:r>
        <w:t>Clubs New Zealand</w:t>
      </w:r>
      <w:r w:rsidR="005D545A">
        <w:t xml:space="preserve"> – 300 clubs </w:t>
      </w:r>
    </w:p>
    <w:p w14:paraId="7D7EC088" w14:textId="4DE2786E" w:rsidR="00AD5CE3" w:rsidRDefault="00AD5CE3" w:rsidP="000F268C">
      <w:pPr>
        <w:pStyle w:val="Usethis"/>
        <w:numPr>
          <w:ilvl w:val="1"/>
          <w:numId w:val="9"/>
        </w:numPr>
      </w:pPr>
      <w:r>
        <w:t>Sprits New Zealand – 140 members</w:t>
      </w:r>
    </w:p>
    <w:p w14:paraId="318BDB21" w14:textId="6F614CF9" w:rsidR="00AD5CE3" w:rsidRDefault="00AD5CE3" w:rsidP="000F268C">
      <w:pPr>
        <w:pStyle w:val="Usethis"/>
        <w:numPr>
          <w:ilvl w:val="1"/>
          <w:numId w:val="9"/>
        </w:numPr>
      </w:pPr>
      <w:r>
        <w:t xml:space="preserve">The Brewers Association of New Zealand </w:t>
      </w:r>
      <w:r w:rsidR="00AD1AE3">
        <w:t>–</w:t>
      </w:r>
      <w:r>
        <w:t xml:space="preserve"> 40</w:t>
      </w:r>
      <w:r w:rsidR="00AD1AE3">
        <w:t>+ local and international brands</w:t>
      </w:r>
    </w:p>
    <w:p w14:paraId="6FF36AF8" w14:textId="2D67DCBC" w:rsidR="00AD1AE3" w:rsidRPr="005228BB" w:rsidRDefault="00AD1AE3" w:rsidP="000F268C">
      <w:pPr>
        <w:pStyle w:val="Usethis"/>
        <w:numPr>
          <w:ilvl w:val="1"/>
          <w:numId w:val="9"/>
        </w:numPr>
      </w:pPr>
      <w:r>
        <w:t xml:space="preserve">Hospitality New Zealand – 2,500 members </w:t>
      </w:r>
    </w:p>
    <w:p w14:paraId="31E3F0A8" w14:textId="5ED2E443" w:rsidR="00D935AE" w:rsidRPr="00B11A23" w:rsidRDefault="00D935AE" w:rsidP="00D935AE">
      <w:pPr>
        <w:pStyle w:val="RRTissuesbriefingheadingstyle"/>
        <w:spacing w:before="240" w:after="240"/>
        <w:rPr>
          <w:color w:val="061D33" w:themeColor="text1"/>
          <w:sz w:val="28"/>
          <w:szCs w:val="28"/>
        </w:rPr>
      </w:pPr>
      <w:r>
        <w:rPr>
          <w:color w:val="061D33" w:themeColor="text1"/>
          <w:sz w:val="28"/>
          <w:szCs w:val="28"/>
        </w:rPr>
        <w:lastRenderedPageBreak/>
        <w:t xml:space="preserve">Section Two: </w:t>
      </w:r>
      <w:r w:rsidR="007638C0" w:rsidRPr="007638C0">
        <w:rPr>
          <w:color w:val="061D33" w:themeColor="text1"/>
          <w:sz w:val="28"/>
          <w:szCs w:val="28"/>
        </w:rPr>
        <w:t>Options for change in the alcohol regulatory system</w:t>
      </w:r>
    </w:p>
    <w:p w14:paraId="3672ED7C" w14:textId="1EEECEFC" w:rsidR="007755B0" w:rsidRPr="002F3B8B" w:rsidRDefault="005E7138" w:rsidP="00710073">
      <w:pPr>
        <w:pStyle w:val="Heading1"/>
        <w:rPr>
          <w:sz w:val="28"/>
          <w:szCs w:val="32"/>
        </w:rPr>
      </w:pPr>
      <w:r w:rsidRPr="002F3B8B">
        <w:rPr>
          <w:sz w:val="28"/>
          <w:szCs w:val="32"/>
        </w:rPr>
        <w:t>Options to make licensing requirements more proportionate to risk</w:t>
      </w:r>
    </w:p>
    <w:p w14:paraId="36D4630F" w14:textId="33054736" w:rsidR="005E7138" w:rsidRPr="002F3B8B" w:rsidRDefault="005E7138" w:rsidP="005E7138">
      <w:pPr>
        <w:pStyle w:val="Usethis"/>
        <w:rPr>
          <w:b/>
          <w:bCs/>
          <w:i/>
          <w:iCs/>
          <w:sz w:val="24"/>
          <w:szCs w:val="24"/>
        </w:rPr>
      </w:pPr>
      <w:r w:rsidRPr="002F3B8B">
        <w:rPr>
          <w:b/>
          <w:bCs/>
          <w:i/>
          <w:iCs/>
          <w:sz w:val="24"/>
          <w:szCs w:val="24"/>
        </w:rPr>
        <w:t>Slide 10:</w:t>
      </w:r>
      <w:r w:rsidRPr="002F3B8B">
        <w:rPr>
          <w:rFonts w:asciiTheme="minorHAnsi" w:hAnsiTheme="minorHAnsi"/>
          <w:sz w:val="24"/>
          <w:szCs w:val="24"/>
        </w:rPr>
        <w:t xml:space="preserve"> </w:t>
      </w:r>
      <w:r w:rsidR="00217B0F" w:rsidRPr="002F3B8B">
        <w:rPr>
          <w:b/>
          <w:bCs/>
          <w:i/>
          <w:iCs/>
          <w:sz w:val="24"/>
          <w:szCs w:val="24"/>
        </w:rPr>
        <w:t>Options for changing the flexibility of the alcohol licensing system</w:t>
      </w:r>
    </w:p>
    <w:p w14:paraId="48D27237" w14:textId="3FFDFD5E" w:rsidR="009842DE" w:rsidRPr="002F3B8B" w:rsidRDefault="00317FF4" w:rsidP="009842DE">
      <w:pPr>
        <w:pStyle w:val="Usethis"/>
        <w:numPr>
          <w:ilvl w:val="0"/>
          <w:numId w:val="9"/>
        </w:numPr>
        <w:rPr>
          <w:b/>
          <w:bCs/>
        </w:rPr>
      </w:pPr>
      <w:r w:rsidRPr="002F3B8B">
        <w:rPr>
          <w:b/>
          <w:bCs/>
        </w:rPr>
        <w:t>We presented t</w:t>
      </w:r>
      <w:r w:rsidR="002F2B3E" w:rsidRPr="002F3B8B">
        <w:rPr>
          <w:b/>
          <w:bCs/>
        </w:rPr>
        <w:t>wo</w:t>
      </w:r>
      <w:r w:rsidRPr="002F3B8B">
        <w:rPr>
          <w:b/>
          <w:bCs/>
        </w:rPr>
        <w:t xml:space="preserve"> options for changing</w:t>
      </w:r>
      <w:r w:rsidR="009842DE" w:rsidRPr="002F3B8B">
        <w:rPr>
          <w:b/>
          <w:bCs/>
        </w:rPr>
        <w:t xml:space="preserve"> core licence types:</w:t>
      </w:r>
    </w:p>
    <w:p w14:paraId="44D8DAFE" w14:textId="2D93275C" w:rsidR="002F2B3E" w:rsidRPr="002F3B8B" w:rsidRDefault="002F2B3E">
      <w:pPr>
        <w:pStyle w:val="Usethis"/>
        <w:numPr>
          <w:ilvl w:val="0"/>
          <w:numId w:val="12"/>
        </w:numPr>
      </w:pPr>
      <w:r w:rsidRPr="002F3B8B">
        <w:t>Submitters could choose to support the status quo (no change in licence types) or one of the two options for change,</w:t>
      </w:r>
    </w:p>
    <w:p w14:paraId="6279C841" w14:textId="77777777" w:rsidR="009842DE" w:rsidRPr="002F3B8B" w:rsidRDefault="009842DE">
      <w:pPr>
        <w:pStyle w:val="Usethis"/>
        <w:numPr>
          <w:ilvl w:val="0"/>
          <w:numId w:val="12"/>
        </w:numPr>
      </w:pPr>
      <w:r w:rsidRPr="002F3B8B">
        <w:t>Option 1.A.1.: Creating highly bespoke licences</w:t>
      </w:r>
    </w:p>
    <w:p w14:paraId="768C2C18" w14:textId="20E26990" w:rsidR="00217B0F" w:rsidRPr="002F3B8B" w:rsidRDefault="009842DE">
      <w:pPr>
        <w:pStyle w:val="Usethis"/>
        <w:numPr>
          <w:ilvl w:val="0"/>
          <w:numId w:val="12"/>
        </w:numPr>
      </w:pPr>
      <w:r w:rsidRPr="002F3B8B">
        <w:t>Option 1.A.4: Introducing more specific licence categories based on risk</w:t>
      </w:r>
    </w:p>
    <w:p w14:paraId="5FB6F8EE" w14:textId="522BC588" w:rsidR="002F2B3E" w:rsidRPr="002F3B8B" w:rsidRDefault="002F2B3E">
      <w:pPr>
        <w:pStyle w:val="Usethis"/>
        <w:numPr>
          <w:ilvl w:val="0"/>
          <w:numId w:val="12"/>
        </w:numPr>
      </w:pPr>
      <w:r w:rsidRPr="002F3B8B">
        <w:t>Submitters could also choose ‘another option not specified’.</w:t>
      </w:r>
    </w:p>
    <w:p w14:paraId="446536F5" w14:textId="49709F61" w:rsidR="00A2118F" w:rsidRPr="002F3B8B" w:rsidRDefault="00601706" w:rsidP="00F637DF">
      <w:pPr>
        <w:pStyle w:val="Usethis"/>
        <w:numPr>
          <w:ilvl w:val="0"/>
          <w:numId w:val="9"/>
        </w:numPr>
      </w:pPr>
      <w:r w:rsidRPr="002F3B8B">
        <w:t xml:space="preserve">Most regulators </w:t>
      </w:r>
      <w:r w:rsidR="008D73CE" w:rsidRPr="002F3B8B">
        <w:t xml:space="preserve">preferred the status quo, followed by Option 1.A.4 – introducing more specific licence categories based on risk. </w:t>
      </w:r>
    </w:p>
    <w:p w14:paraId="47E250F8" w14:textId="77777777" w:rsidR="00694012" w:rsidRPr="002F3B8B" w:rsidRDefault="000828E0" w:rsidP="00694012">
      <w:pPr>
        <w:pStyle w:val="Usethis"/>
        <w:numPr>
          <w:ilvl w:val="0"/>
          <w:numId w:val="9"/>
        </w:numPr>
      </w:pPr>
      <w:r w:rsidRPr="002F3B8B">
        <w:t>All sector representative groups generally preferred licence categories based on risk (Option 1.A.4.).</w:t>
      </w:r>
      <w:r w:rsidR="00694012" w:rsidRPr="002F3B8B">
        <w:t xml:space="preserve"> </w:t>
      </w:r>
    </w:p>
    <w:p w14:paraId="05FD7937" w14:textId="233775EF" w:rsidR="000828E0" w:rsidRPr="002F3B8B" w:rsidRDefault="000828E0" w:rsidP="00694012">
      <w:pPr>
        <w:pStyle w:val="Usethis"/>
        <w:numPr>
          <w:ilvl w:val="0"/>
          <w:numId w:val="9"/>
        </w:numPr>
      </w:pPr>
      <w:r w:rsidRPr="002F3B8B">
        <w:t>Instead of changing the licensing types, Spirits NZ preferred a more simplified licensing system.</w:t>
      </w:r>
      <w:r w:rsidR="00694012" w:rsidRPr="002F3B8B">
        <w:t xml:space="preserve"> </w:t>
      </w:r>
      <w:r w:rsidRPr="002F3B8B">
        <w:t>Clubs NZ also believe club licences should be retained</w:t>
      </w:r>
      <w:r w:rsidR="00694012" w:rsidRPr="002F3B8B">
        <w:t>.</w:t>
      </w:r>
    </w:p>
    <w:p w14:paraId="01937054" w14:textId="77777777" w:rsidR="000828E0" w:rsidRPr="002F3B8B" w:rsidRDefault="000828E0" w:rsidP="00694012">
      <w:pPr>
        <w:pStyle w:val="Usethis"/>
        <w:numPr>
          <w:ilvl w:val="0"/>
          <w:numId w:val="9"/>
        </w:numPr>
      </w:pPr>
      <w:r w:rsidRPr="002F3B8B">
        <w:t xml:space="preserve">Both regulators and sector representative groups </w:t>
      </w:r>
      <w:r w:rsidRPr="002F3B8B">
        <w:rPr>
          <w:b/>
          <w:bCs/>
        </w:rPr>
        <w:t xml:space="preserve">supported licence categories based on risk (Option 1.A.4.) </w:t>
      </w:r>
      <w:r w:rsidRPr="002F3B8B">
        <w:t>relative to other options, although regulators preferred the status quo overall.</w:t>
      </w:r>
    </w:p>
    <w:p w14:paraId="25CB21BA" w14:textId="77777777" w:rsidR="00B10CBA" w:rsidRPr="002F3B8B" w:rsidRDefault="00B10CBA" w:rsidP="00321EF4">
      <w:pPr>
        <w:pStyle w:val="Usethis"/>
        <w:ind w:left="0" w:firstLine="0"/>
      </w:pPr>
    </w:p>
    <w:p w14:paraId="30C9A8D5" w14:textId="7A60FE47" w:rsidR="00F63814" w:rsidRPr="002F3B8B" w:rsidRDefault="004843E3" w:rsidP="00F63814">
      <w:pPr>
        <w:pStyle w:val="Usethis"/>
        <w:rPr>
          <w:b/>
          <w:bCs/>
          <w:i/>
          <w:iCs/>
          <w:sz w:val="24"/>
          <w:szCs w:val="24"/>
        </w:rPr>
      </w:pPr>
      <w:r w:rsidRPr="002F3B8B">
        <w:rPr>
          <w:b/>
          <w:bCs/>
          <w:i/>
          <w:iCs/>
          <w:sz w:val="24"/>
          <w:szCs w:val="24"/>
        </w:rPr>
        <w:t>Slide 11:</w:t>
      </w:r>
      <w:r w:rsidRPr="002F3B8B">
        <w:rPr>
          <w:rFonts w:asciiTheme="minorHAnsi" w:hAnsiTheme="minorHAnsi"/>
          <w:sz w:val="24"/>
          <w:szCs w:val="24"/>
        </w:rPr>
        <w:t xml:space="preserve"> </w:t>
      </w:r>
      <w:r w:rsidR="00D7696A" w:rsidRPr="002F3B8B">
        <w:rPr>
          <w:b/>
          <w:bCs/>
          <w:i/>
          <w:iCs/>
          <w:sz w:val="24"/>
          <w:szCs w:val="24"/>
        </w:rPr>
        <w:t>Other options for changing the flexibility of the alcohol licensing system</w:t>
      </w:r>
    </w:p>
    <w:p w14:paraId="4CDEE033" w14:textId="37CB8A86" w:rsidR="00D7696A" w:rsidRPr="002F3B8B" w:rsidRDefault="00D7696A" w:rsidP="00694012">
      <w:pPr>
        <w:pStyle w:val="Usethis"/>
        <w:numPr>
          <w:ilvl w:val="0"/>
          <w:numId w:val="9"/>
        </w:numPr>
        <w:rPr>
          <w:b/>
          <w:bCs/>
        </w:rPr>
      </w:pPr>
      <w:r w:rsidRPr="002F3B8B">
        <w:rPr>
          <w:b/>
          <w:bCs/>
        </w:rPr>
        <w:t xml:space="preserve">We presented </w:t>
      </w:r>
      <w:r w:rsidR="00361AC3" w:rsidRPr="002F3B8B">
        <w:rPr>
          <w:b/>
          <w:bCs/>
        </w:rPr>
        <w:t xml:space="preserve">three </w:t>
      </w:r>
      <w:r w:rsidRPr="002F3B8B">
        <w:rPr>
          <w:b/>
          <w:bCs/>
        </w:rPr>
        <w:t>additional options for changing the flexibility of the alcohol licencing system:</w:t>
      </w:r>
    </w:p>
    <w:p w14:paraId="00A4A496" w14:textId="2AD09C3E" w:rsidR="00D7696A" w:rsidRPr="00601706" w:rsidRDefault="00D7696A">
      <w:pPr>
        <w:pStyle w:val="Usethis"/>
        <w:numPr>
          <w:ilvl w:val="0"/>
          <w:numId w:val="12"/>
        </w:numPr>
      </w:pPr>
      <w:r w:rsidRPr="002F3B8B">
        <w:t>Option 1.A.2</w:t>
      </w:r>
      <w:r>
        <w:t>: Allowing exemptions from licensing criteria</w:t>
      </w:r>
    </w:p>
    <w:p w14:paraId="474ABDEC" w14:textId="2E605727" w:rsidR="00D7696A" w:rsidRDefault="00D7696A">
      <w:pPr>
        <w:pStyle w:val="Usethis"/>
        <w:numPr>
          <w:ilvl w:val="0"/>
          <w:numId w:val="12"/>
        </w:numPr>
      </w:pPr>
      <w:r w:rsidRPr="00601706">
        <w:t>Option 1.A.</w:t>
      </w:r>
      <w:r>
        <w:t>3</w:t>
      </w:r>
      <w:r w:rsidRPr="00601706">
        <w:t xml:space="preserve">: </w:t>
      </w:r>
      <w:r>
        <w:t>Allowing provisional licences to be granted</w:t>
      </w:r>
    </w:p>
    <w:p w14:paraId="2C79FABC" w14:textId="0DBAC1D6" w:rsidR="00D7696A" w:rsidRDefault="00D7696A">
      <w:pPr>
        <w:pStyle w:val="Usethis"/>
        <w:numPr>
          <w:ilvl w:val="0"/>
          <w:numId w:val="12"/>
        </w:numPr>
      </w:pPr>
      <w:r>
        <w:t>Option 1.A.5: More specific licence criteria</w:t>
      </w:r>
      <w:r w:rsidR="006C1AA0">
        <w:t>,</w:t>
      </w:r>
    </w:p>
    <w:p w14:paraId="440E2B6B" w14:textId="79105A34" w:rsidR="00D7696A" w:rsidRDefault="00FA7130">
      <w:pPr>
        <w:pStyle w:val="Usethis"/>
        <w:numPr>
          <w:ilvl w:val="0"/>
          <w:numId w:val="12"/>
        </w:numPr>
      </w:pPr>
      <w:r>
        <w:t>Submitters could also choose ‘n</w:t>
      </w:r>
      <w:r w:rsidR="00D7696A">
        <w:t>one of the above</w:t>
      </w:r>
      <w:r>
        <w:t>’</w:t>
      </w:r>
      <w:r w:rsidR="006E7745">
        <w:t xml:space="preserve"> or describe ‘another option not specified’</w:t>
      </w:r>
    </w:p>
    <w:p w14:paraId="32F0608A" w14:textId="77777777" w:rsidR="00361AC3" w:rsidRDefault="000961DB" w:rsidP="00361AC3">
      <w:pPr>
        <w:pStyle w:val="Usethis"/>
        <w:numPr>
          <w:ilvl w:val="0"/>
          <w:numId w:val="9"/>
        </w:numPr>
        <w:rPr>
          <w:b/>
          <w:bCs/>
          <w:sz w:val="24"/>
          <w:szCs w:val="24"/>
        </w:rPr>
      </w:pPr>
      <w:r>
        <w:t xml:space="preserve">Many regulators </w:t>
      </w:r>
      <w:r w:rsidR="00307F5E">
        <w:t xml:space="preserve">(19) </w:t>
      </w:r>
      <w:r>
        <w:t>did not support additional changes to the alcohol licencing system</w:t>
      </w:r>
      <w:r w:rsidR="001E15A5">
        <w:t xml:space="preserve">, and support for the other three options was similar with 15, 12, and 13 regulators supporting those options respectively. </w:t>
      </w:r>
    </w:p>
    <w:p w14:paraId="35A28211" w14:textId="608553D4" w:rsidR="00361AC3" w:rsidRDefault="001B121C" w:rsidP="00361AC3">
      <w:pPr>
        <w:pStyle w:val="Usethis"/>
        <w:numPr>
          <w:ilvl w:val="0"/>
          <w:numId w:val="9"/>
        </w:numPr>
        <w:rPr>
          <w:b/>
          <w:bCs/>
          <w:sz w:val="24"/>
          <w:szCs w:val="24"/>
        </w:rPr>
      </w:pPr>
      <w:r w:rsidRPr="001B121C">
        <w:t xml:space="preserve">All sector representative groups </w:t>
      </w:r>
      <w:r w:rsidRPr="00361AC3">
        <w:rPr>
          <w:b/>
          <w:bCs/>
        </w:rPr>
        <w:t xml:space="preserve">generally supported </w:t>
      </w:r>
      <w:r w:rsidR="00361AC3">
        <w:rPr>
          <w:b/>
          <w:bCs/>
        </w:rPr>
        <w:t xml:space="preserve">allowing </w:t>
      </w:r>
      <w:r w:rsidRPr="00361AC3">
        <w:rPr>
          <w:b/>
          <w:bCs/>
        </w:rPr>
        <w:t xml:space="preserve">provisional licences </w:t>
      </w:r>
      <w:r w:rsidR="00361AC3">
        <w:rPr>
          <w:b/>
          <w:bCs/>
        </w:rPr>
        <w:t xml:space="preserve">to be granted </w:t>
      </w:r>
      <w:r w:rsidRPr="00361AC3">
        <w:rPr>
          <w:b/>
          <w:bCs/>
        </w:rPr>
        <w:t>(Option 1.A.3.).</w:t>
      </w:r>
      <w:r w:rsidRPr="001B121C">
        <w:t xml:space="preserve"> Spirits NZ</w:t>
      </w:r>
      <w:r w:rsidRPr="00361AC3">
        <w:rPr>
          <w:lang w:val="en-US"/>
        </w:rPr>
        <w:t xml:space="preserve"> support the definition of usable licensing criteria that better define what a ‘good’ and ‘bad’ operator i</w:t>
      </w:r>
      <w:r w:rsidR="00AE4439" w:rsidRPr="00361AC3">
        <w:rPr>
          <w:lang w:val="en-US"/>
        </w:rPr>
        <w:t>s</w:t>
      </w:r>
      <w:r w:rsidR="00361AC3">
        <w:rPr>
          <w:b/>
          <w:bCs/>
          <w:sz w:val="24"/>
          <w:szCs w:val="24"/>
        </w:rPr>
        <w:t>.</w:t>
      </w:r>
    </w:p>
    <w:p w14:paraId="415E299E" w14:textId="33B47C4E" w:rsidR="006E79F2" w:rsidRPr="00361AC3" w:rsidRDefault="00AE4439" w:rsidP="00361AC3">
      <w:pPr>
        <w:pStyle w:val="Usethis"/>
        <w:numPr>
          <w:ilvl w:val="0"/>
          <w:numId w:val="9"/>
        </w:numPr>
        <w:rPr>
          <w:b/>
          <w:bCs/>
          <w:sz w:val="24"/>
          <w:szCs w:val="24"/>
        </w:rPr>
      </w:pPr>
      <w:r w:rsidRPr="00AE4439">
        <w:t xml:space="preserve">Brewers Association, Clubs NZ, Hotel Council Aotearoa and Hospitality NZ supported </w:t>
      </w:r>
      <w:r w:rsidRPr="00361AC3">
        <w:rPr>
          <w:b/>
          <w:bCs/>
        </w:rPr>
        <w:t>exemptions for licensing criteria (Option 1.A.2.).</w:t>
      </w:r>
      <w:r w:rsidR="00361AC3">
        <w:rPr>
          <w:b/>
          <w:bCs/>
          <w:sz w:val="24"/>
          <w:szCs w:val="24"/>
        </w:rPr>
        <w:t xml:space="preserve"> </w:t>
      </w:r>
      <w:r w:rsidR="006E79F2" w:rsidRPr="006E79F2">
        <w:t xml:space="preserve">Only Hospitality NZ and </w:t>
      </w:r>
      <w:r w:rsidR="006E79F2" w:rsidRPr="00361AC3">
        <w:t>the Star Group supported</w:t>
      </w:r>
      <w:r w:rsidR="006E79F2" w:rsidRPr="00361AC3">
        <w:rPr>
          <w:b/>
          <w:bCs/>
        </w:rPr>
        <w:t xml:space="preserve"> more specific licensing criteria (Option 1.A.5.).</w:t>
      </w:r>
    </w:p>
    <w:p w14:paraId="25E992A2" w14:textId="2C3A6458" w:rsidR="00110906" w:rsidRDefault="006F6FDB" w:rsidP="00361AC3">
      <w:pPr>
        <w:pStyle w:val="Usethis"/>
        <w:numPr>
          <w:ilvl w:val="0"/>
          <w:numId w:val="9"/>
        </w:numPr>
      </w:pPr>
      <w:r w:rsidRPr="006F6FDB">
        <w:t xml:space="preserve">Both sector representative groups and regulators </w:t>
      </w:r>
      <w:r>
        <w:rPr>
          <w:b/>
          <w:bCs/>
        </w:rPr>
        <w:t xml:space="preserve">supported </w:t>
      </w:r>
      <w:r w:rsidRPr="006F6FDB">
        <w:rPr>
          <w:b/>
          <w:bCs/>
        </w:rPr>
        <w:t>provisional licences (Option 1.A.3.),</w:t>
      </w:r>
      <w:r w:rsidRPr="006F6FDB">
        <w:t xml:space="preserve"> </w:t>
      </w:r>
      <w:r w:rsidR="00B44AA9">
        <w:t>however</w:t>
      </w:r>
      <w:r w:rsidRPr="006F6FDB">
        <w:t xml:space="preserve"> m</w:t>
      </w:r>
      <w:r w:rsidR="00B44AA9">
        <w:t xml:space="preserve">any </w:t>
      </w:r>
      <w:r w:rsidRPr="006F6FDB">
        <w:t>regulators did not support additional changes to the alcohol licensing system.</w:t>
      </w:r>
    </w:p>
    <w:p w14:paraId="3F3CA70F" w14:textId="77777777" w:rsidR="0036345B" w:rsidRDefault="0036345B" w:rsidP="0036345B">
      <w:pPr>
        <w:pStyle w:val="Usethis"/>
      </w:pPr>
    </w:p>
    <w:p w14:paraId="370844E4" w14:textId="647C39EE" w:rsidR="0036345B" w:rsidRDefault="0036345B" w:rsidP="0036345B">
      <w:pPr>
        <w:pStyle w:val="Usethis"/>
        <w:rPr>
          <w:b/>
          <w:bCs/>
          <w:i/>
          <w:iCs/>
          <w:sz w:val="24"/>
          <w:szCs w:val="24"/>
        </w:rPr>
      </w:pPr>
      <w:r w:rsidRPr="00F42D2C">
        <w:rPr>
          <w:b/>
          <w:bCs/>
          <w:i/>
          <w:iCs/>
          <w:sz w:val="24"/>
          <w:szCs w:val="24"/>
        </w:rPr>
        <w:lastRenderedPageBreak/>
        <w:t xml:space="preserve">Slide </w:t>
      </w:r>
      <w:r>
        <w:rPr>
          <w:b/>
          <w:bCs/>
          <w:i/>
          <w:iCs/>
          <w:sz w:val="24"/>
          <w:szCs w:val="24"/>
        </w:rPr>
        <w:t>12:</w:t>
      </w:r>
      <w:r w:rsidRPr="00E938B5">
        <w:rPr>
          <w:rFonts w:asciiTheme="minorHAnsi" w:hAnsiTheme="minorHAnsi"/>
          <w:sz w:val="24"/>
          <w:szCs w:val="24"/>
        </w:rPr>
        <w:t xml:space="preserve"> </w:t>
      </w:r>
      <w:r w:rsidR="007F0F97" w:rsidRPr="007F0F97">
        <w:rPr>
          <w:b/>
          <w:bCs/>
          <w:i/>
          <w:iCs/>
          <w:sz w:val="24"/>
          <w:szCs w:val="24"/>
        </w:rPr>
        <w:t>Other themes from feedback on options to make requirements more proportionate to risk</w:t>
      </w:r>
    </w:p>
    <w:p w14:paraId="2A859DB8" w14:textId="1E8099F8" w:rsidR="007F0F97" w:rsidRPr="00931B6F" w:rsidRDefault="007F0F97" w:rsidP="006C041E">
      <w:pPr>
        <w:pStyle w:val="Usethis"/>
        <w:numPr>
          <w:ilvl w:val="0"/>
          <w:numId w:val="9"/>
        </w:numPr>
        <w:rPr>
          <w:b/>
          <w:bCs/>
        </w:rPr>
      </w:pPr>
      <w:r w:rsidRPr="007F0F97">
        <w:rPr>
          <w:b/>
          <w:bCs/>
        </w:rPr>
        <w:t xml:space="preserve">Regulators views: </w:t>
      </w:r>
      <w:r w:rsidR="00931B6F" w:rsidRPr="00931B6F">
        <w:t>Regulators mainly prefer the status quo because either they believe the current system works well, or they are concerned about the cost or confusion that may prove a barrier for setting up a new system.</w:t>
      </w:r>
    </w:p>
    <w:p w14:paraId="66231D9D" w14:textId="6C608D66" w:rsidR="00931B6F" w:rsidRDefault="00931B6F" w:rsidP="006C041E">
      <w:pPr>
        <w:pStyle w:val="Usethis"/>
        <w:numPr>
          <w:ilvl w:val="0"/>
          <w:numId w:val="9"/>
        </w:numPr>
      </w:pPr>
      <w:r>
        <w:rPr>
          <w:b/>
          <w:bCs/>
        </w:rPr>
        <w:t xml:space="preserve">Sector representative group views: </w:t>
      </w:r>
      <w:r w:rsidRPr="00931B6F">
        <w:t>The current licence categories do not fit how their businesses actually operate – the status quo does not effectively consider outliers.</w:t>
      </w:r>
    </w:p>
    <w:p w14:paraId="1ED76604" w14:textId="0865F029" w:rsidR="00931B6F" w:rsidRPr="00F854DF" w:rsidRDefault="00931B6F" w:rsidP="006C041E">
      <w:pPr>
        <w:pStyle w:val="Usethis"/>
        <w:numPr>
          <w:ilvl w:val="0"/>
          <w:numId w:val="9"/>
        </w:numPr>
      </w:pPr>
      <w:r>
        <w:rPr>
          <w:b/>
          <w:bCs/>
        </w:rPr>
        <w:t xml:space="preserve">Shared views: </w:t>
      </w:r>
    </w:p>
    <w:p w14:paraId="3E66C305" w14:textId="7C40A2F9" w:rsidR="00F854DF" w:rsidRPr="00F854DF" w:rsidRDefault="00F854DF">
      <w:pPr>
        <w:pStyle w:val="Usethis"/>
        <w:numPr>
          <w:ilvl w:val="1"/>
          <w:numId w:val="13"/>
        </w:numPr>
        <w:ind w:left="1134" w:hanging="426"/>
      </w:pPr>
      <w:r w:rsidRPr="00F854DF">
        <w:rPr>
          <w:lang w:val="en-US"/>
        </w:rPr>
        <w:t>An appropriate licensing regime is likely to benefit ‘good’ or ‘well-behaved’ operators.</w:t>
      </w:r>
    </w:p>
    <w:p w14:paraId="7CB7E6A6" w14:textId="31124F6B" w:rsidR="00F854DF" w:rsidRDefault="00F854DF">
      <w:pPr>
        <w:pStyle w:val="Usethis"/>
        <w:numPr>
          <w:ilvl w:val="1"/>
          <w:numId w:val="13"/>
        </w:numPr>
        <w:ind w:left="1134" w:hanging="426"/>
      </w:pPr>
      <w:r w:rsidRPr="00F854DF">
        <w:t>The current system does not adequately take into account the actual risk a business or activity presents, and it would be able to if the system could be tailored to specific circumstances.</w:t>
      </w:r>
    </w:p>
    <w:p w14:paraId="1283A20A" w14:textId="15DD212D" w:rsidR="00710073" w:rsidRDefault="00F854DF">
      <w:pPr>
        <w:pStyle w:val="Usethis"/>
        <w:numPr>
          <w:ilvl w:val="1"/>
          <w:numId w:val="13"/>
        </w:numPr>
        <w:ind w:left="1134" w:hanging="426"/>
      </w:pPr>
      <w:r w:rsidRPr="00F854DF">
        <w:t>It does not make sense that holders of an on-licence cannot sell off-licence without holding that licence type.</w:t>
      </w:r>
    </w:p>
    <w:p w14:paraId="5ED62822" w14:textId="0706DAE3" w:rsidR="00710073" w:rsidRPr="00710073" w:rsidRDefault="00710073" w:rsidP="00710073">
      <w:pPr>
        <w:pStyle w:val="Usethis"/>
        <w:ind w:left="360" w:firstLine="0"/>
      </w:pPr>
    </w:p>
    <w:p w14:paraId="2A26E11A" w14:textId="15CF8511" w:rsidR="00710073" w:rsidRDefault="00710073" w:rsidP="00710073">
      <w:pPr>
        <w:pStyle w:val="Heading1"/>
        <w:rPr>
          <w:sz w:val="28"/>
          <w:szCs w:val="32"/>
        </w:rPr>
      </w:pPr>
      <w:r w:rsidRPr="00710073">
        <w:rPr>
          <w:sz w:val="28"/>
          <w:szCs w:val="32"/>
        </w:rPr>
        <w:t>Options to make</w:t>
      </w:r>
      <w:r>
        <w:rPr>
          <w:sz w:val="28"/>
          <w:szCs w:val="32"/>
        </w:rPr>
        <w:t xml:space="preserve"> alcohol</w:t>
      </w:r>
      <w:r w:rsidRPr="00710073">
        <w:rPr>
          <w:sz w:val="28"/>
          <w:szCs w:val="32"/>
        </w:rPr>
        <w:t xml:space="preserve"> licensing requirements more </w:t>
      </w:r>
      <w:r>
        <w:rPr>
          <w:sz w:val="28"/>
          <w:szCs w:val="32"/>
        </w:rPr>
        <w:t>efficient</w:t>
      </w:r>
    </w:p>
    <w:p w14:paraId="4CCF522E" w14:textId="370A5192" w:rsidR="00BB7F9D" w:rsidRDefault="00BB7F9D" w:rsidP="00BB7F9D">
      <w:pPr>
        <w:pStyle w:val="Usethis"/>
        <w:rPr>
          <w:b/>
          <w:bCs/>
          <w:i/>
          <w:iCs/>
          <w:sz w:val="24"/>
          <w:szCs w:val="24"/>
        </w:rPr>
      </w:pPr>
      <w:r w:rsidRPr="00F42D2C">
        <w:rPr>
          <w:b/>
          <w:bCs/>
          <w:i/>
          <w:iCs/>
          <w:sz w:val="24"/>
          <w:szCs w:val="24"/>
        </w:rPr>
        <w:t xml:space="preserve">Slide </w:t>
      </w:r>
      <w:r>
        <w:rPr>
          <w:b/>
          <w:bCs/>
          <w:i/>
          <w:iCs/>
          <w:sz w:val="24"/>
          <w:szCs w:val="24"/>
        </w:rPr>
        <w:t>14:</w:t>
      </w:r>
      <w:r w:rsidRPr="00E938B5">
        <w:rPr>
          <w:rFonts w:asciiTheme="minorHAnsi" w:hAnsiTheme="minorHAnsi"/>
          <w:sz w:val="24"/>
          <w:szCs w:val="24"/>
        </w:rPr>
        <w:t xml:space="preserve"> </w:t>
      </w:r>
      <w:r w:rsidRPr="007F0F97">
        <w:rPr>
          <w:b/>
          <w:bCs/>
          <w:i/>
          <w:iCs/>
          <w:sz w:val="24"/>
          <w:szCs w:val="24"/>
        </w:rPr>
        <w:t>O</w:t>
      </w:r>
      <w:r>
        <w:rPr>
          <w:b/>
          <w:bCs/>
          <w:i/>
          <w:iCs/>
          <w:sz w:val="24"/>
          <w:szCs w:val="24"/>
        </w:rPr>
        <w:t>ptions for renewal periods</w:t>
      </w:r>
    </w:p>
    <w:p w14:paraId="1A8CF154" w14:textId="0F947465" w:rsidR="00BB7F9D" w:rsidRPr="001F3592" w:rsidRDefault="00BB7F9D" w:rsidP="006C041E">
      <w:pPr>
        <w:pStyle w:val="Usethis"/>
        <w:numPr>
          <w:ilvl w:val="0"/>
          <w:numId w:val="9"/>
        </w:numPr>
        <w:rPr>
          <w:b/>
          <w:bCs/>
        </w:rPr>
      </w:pPr>
      <w:r w:rsidRPr="001F3592">
        <w:rPr>
          <w:b/>
          <w:bCs/>
        </w:rPr>
        <w:t>We presented t</w:t>
      </w:r>
      <w:r w:rsidR="00141E9C" w:rsidRPr="001F3592">
        <w:rPr>
          <w:b/>
          <w:bCs/>
        </w:rPr>
        <w:t>wo</w:t>
      </w:r>
      <w:r w:rsidRPr="001F3592">
        <w:rPr>
          <w:b/>
          <w:bCs/>
        </w:rPr>
        <w:t xml:space="preserve"> options for scaling alcohol licence renewals</w:t>
      </w:r>
    </w:p>
    <w:p w14:paraId="19337BBB" w14:textId="1B45A852" w:rsidR="003836CE" w:rsidRPr="003836CE" w:rsidRDefault="003836CE">
      <w:pPr>
        <w:pStyle w:val="Usethis"/>
        <w:numPr>
          <w:ilvl w:val="0"/>
          <w:numId w:val="12"/>
        </w:numPr>
      </w:pPr>
      <w:r w:rsidRPr="0043292F">
        <w:t xml:space="preserve">Submitters could choose to support the </w:t>
      </w:r>
      <w:r>
        <w:t>s</w:t>
      </w:r>
      <w:r w:rsidRPr="00601706">
        <w:t>tatus quo (</w:t>
      </w:r>
      <w:r>
        <w:t>all licences are renewed initially after one year, then every three years) or one of the two options for change,</w:t>
      </w:r>
    </w:p>
    <w:p w14:paraId="6AF9927E" w14:textId="4C8EC203" w:rsidR="00BB7F9D" w:rsidRPr="00601706" w:rsidRDefault="00BB7F9D">
      <w:pPr>
        <w:pStyle w:val="Usethis"/>
        <w:numPr>
          <w:ilvl w:val="0"/>
          <w:numId w:val="12"/>
        </w:numPr>
      </w:pPr>
      <w:r w:rsidRPr="00601706">
        <w:t>Option 1.</w:t>
      </w:r>
      <w:r w:rsidR="008467E8">
        <w:t>B</w:t>
      </w:r>
      <w:r w:rsidRPr="00601706">
        <w:t xml:space="preserve">.1.: </w:t>
      </w:r>
      <w:r w:rsidR="008467E8">
        <w:t>Scaled renewal periods by risk and performance</w:t>
      </w:r>
    </w:p>
    <w:p w14:paraId="11810501" w14:textId="3F929ADE" w:rsidR="003836CE" w:rsidRDefault="00BB7F9D">
      <w:pPr>
        <w:pStyle w:val="Usethis"/>
        <w:numPr>
          <w:ilvl w:val="0"/>
          <w:numId w:val="12"/>
        </w:numPr>
      </w:pPr>
      <w:r w:rsidRPr="00601706">
        <w:t>Option 1.</w:t>
      </w:r>
      <w:r w:rsidR="008467E8">
        <w:t>B.2</w:t>
      </w:r>
      <w:r w:rsidRPr="00601706">
        <w:t xml:space="preserve">: </w:t>
      </w:r>
      <w:r w:rsidR="008467E8">
        <w:t>Scaled</w:t>
      </w:r>
      <w:r w:rsidR="00E33A34">
        <w:t xml:space="preserve"> renewal periods by only performance</w:t>
      </w:r>
    </w:p>
    <w:p w14:paraId="5C279F5A" w14:textId="499519E4" w:rsidR="003836CE" w:rsidRDefault="003836CE">
      <w:pPr>
        <w:pStyle w:val="Usethis"/>
        <w:numPr>
          <w:ilvl w:val="0"/>
          <w:numId w:val="12"/>
        </w:numPr>
      </w:pPr>
      <w:r>
        <w:t xml:space="preserve">Submitters could also describe ‘another option not specified’ </w:t>
      </w:r>
    </w:p>
    <w:p w14:paraId="43C2F003" w14:textId="42017008" w:rsidR="006C041E" w:rsidRDefault="00C105FE" w:rsidP="006C041E">
      <w:pPr>
        <w:pStyle w:val="Usethis"/>
        <w:numPr>
          <w:ilvl w:val="0"/>
          <w:numId w:val="9"/>
        </w:numPr>
      </w:pPr>
      <w:r>
        <w:t>Regulators were split between the status quo and the option</w:t>
      </w:r>
      <w:r w:rsidR="006671D3">
        <w:t xml:space="preserve"> to</w:t>
      </w:r>
      <w:r>
        <w:t xml:space="preserve"> scale renewal periods by risk and performance (</w:t>
      </w:r>
      <w:r w:rsidR="001F3592">
        <w:t>O</w:t>
      </w:r>
      <w:r>
        <w:t xml:space="preserve">ption 1.B.1). </w:t>
      </w:r>
    </w:p>
    <w:p w14:paraId="47CCA6DF" w14:textId="77777777" w:rsidR="006C041E" w:rsidRDefault="00041FDD" w:rsidP="006C041E">
      <w:pPr>
        <w:pStyle w:val="Usethis"/>
        <w:numPr>
          <w:ilvl w:val="0"/>
          <w:numId w:val="9"/>
        </w:numPr>
      </w:pPr>
      <w:r w:rsidRPr="00041FDD">
        <w:t xml:space="preserve">Sector representative groups were split </w:t>
      </w:r>
      <w:r>
        <w:t>between the two options (scaled renewal periods by risk and performance and scaled renewal periods by only performance).</w:t>
      </w:r>
      <w:r w:rsidR="006C041E">
        <w:t xml:space="preserve"> </w:t>
      </w:r>
    </w:p>
    <w:p w14:paraId="3D6293D5" w14:textId="77777777" w:rsidR="006C041E" w:rsidRDefault="00F94DCF" w:rsidP="006C041E">
      <w:pPr>
        <w:pStyle w:val="Usethis"/>
        <w:numPr>
          <w:ilvl w:val="0"/>
          <w:numId w:val="9"/>
        </w:numPr>
      </w:pPr>
      <w:r w:rsidRPr="00F94DCF">
        <w:t xml:space="preserve">Clubs NZ, Restaurant Association, </w:t>
      </w:r>
      <w:r w:rsidRPr="00141E9C">
        <w:t>and the Star Group</w:t>
      </w:r>
      <w:r w:rsidRPr="00F94DCF">
        <w:t xml:space="preserve"> supported risk and performance-based renewal periods (Option 1.B.1.)</w:t>
      </w:r>
      <w:r w:rsidR="006C041E">
        <w:t>.</w:t>
      </w:r>
    </w:p>
    <w:p w14:paraId="1E21CC75" w14:textId="4C33CB81" w:rsidR="00F94DCF" w:rsidRDefault="00F94DCF" w:rsidP="006C041E">
      <w:pPr>
        <w:pStyle w:val="Usethis"/>
        <w:numPr>
          <w:ilvl w:val="0"/>
          <w:numId w:val="9"/>
        </w:numPr>
      </w:pPr>
      <w:r w:rsidRPr="00F94DCF">
        <w:t>Brewers Association, Hospitality Council Aotearoa, and Hospitality NZ supported only performance-based renewal periods (Option 1.B.2.)</w:t>
      </w:r>
      <w:r w:rsidR="001F3592">
        <w:t>.</w:t>
      </w:r>
    </w:p>
    <w:p w14:paraId="010BF20C" w14:textId="77777777" w:rsidR="00E33A34" w:rsidRDefault="00E33A34" w:rsidP="001F3592">
      <w:pPr>
        <w:pStyle w:val="Usethis"/>
        <w:ind w:left="0" w:firstLine="0"/>
      </w:pPr>
    </w:p>
    <w:p w14:paraId="2661A0EB" w14:textId="1228604E" w:rsidR="00D35FAA" w:rsidRDefault="00D35FAA" w:rsidP="00D35FAA">
      <w:pPr>
        <w:pStyle w:val="Usethis"/>
        <w:rPr>
          <w:b/>
          <w:bCs/>
          <w:i/>
          <w:iCs/>
          <w:sz w:val="24"/>
          <w:szCs w:val="24"/>
        </w:rPr>
      </w:pPr>
      <w:r w:rsidRPr="00F42D2C">
        <w:rPr>
          <w:b/>
          <w:bCs/>
          <w:i/>
          <w:iCs/>
          <w:sz w:val="24"/>
          <w:szCs w:val="24"/>
        </w:rPr>
        <w:t xml:space="preserve">Slide </w:t>
      </w:r>
      <w:r>
        <w:rPr>
          <w:b/>
          <w:bCs/>
          <w:i/>
          <w:iCs/>
          <w:sz w:val="24"/>
          <w:szCs w:val="24"/>
        </w:rPr>
        <w:t xml:space="preserve">15: </w:t>
      </w:r>
      <w:r w:rsidRPr="00D35FAA">
        <w:rPr>
          <w:b/>
          <w:bCs/>
          <w:i/>
          <w:iCs/>
          <w:sz w:val="24"/>
          <w:szCs w:val="24"/>
        </w:rPr>
        <w:t>Other themes from feedback on options for renewal periods</w:t>
      </w:r>
    </w:p>
    <w:p w14:paraId="0E51A899" w14:textId="77777777" w:rsidR="00A5695F" w:rsidRDefault="00D35FAA" w:rsidP="001F3592">
      <w:pPr>
        <w:pStyle w:val="Usethis"/>
        <w:numPr>
          <w:ilvl w:val="0"/>
          <w:numId w:val="9"/>
        </w:numPr>
        <w:rPr>
          <w:b/>
          <w:bCs/>
        </w:rPr>
      </w:pPr>
      <w:r w:rsidRPr="007F0F97">
        <w:rPr>
          <w:b/>
          <w:bCs/>
        </w:rPr>
        <w:t>Regulators views:</w:t>
      </w:r>
    </w:p>
    <w:p w14:paraId="61715E5E" w14:textId="3B33EDEF" w:rsidR="00BB7F9D" w:rsidRDefault="00A5695F">
      <w:pPr>
        <w:pStyle w:val="Usethis"/>
        <w:numPr>
          <w:ilvl w:val="0"/>
          <w:numId w:val="14"/>
        </w:numPr>
      </w:pPr>
      <w:r w:rsidRPr="00A5695F">
        <w:t>Some regulators wanted longer renewal periods, but with better monitoring and enforcement.</w:t>
      </w:r>
    </w:p>
    <w:p w14:paraId="3F2F1C05" w14:textId="55AFFC5E" w:rsidR="00A5695F" w:rsidRDefault="00A5695F">
      <w:pPr>
        <w:pStyle w:val="Usethis"/>
        <w:numPr>
          <w:ilvl w:val="0"/>
          <w:numId w:val="14"/>
        </w:numPr>
      </w:pPr>
      <w:r w:rsidRPr="00A5695F">
        <w:t>The renewal process is valuable and suggests going too long between inspections can mean that negative changes are unseen for too long.</w:t>
      </w:r>
    </w:p>
    <w:p w14:paraId="41FF6E53" w14:textId="3AF38D46" w:rsidR="00A5695F" w:rsidRPr="005A6DF6" w:rsidRDefault="00A5695F" w:rsidP="008B0B9B">
      <w:pPr>
        <w:pStyle w:val="Usethis"/>
        <w:numPr>
          <w:ilvl w:val="0"/>
          <w:numId w:val="9"/>
        </w:numPr>
      </w:pPr>
      <w:r w:rsidRPr="00A5695F">
        <w:rPr>
          <w:b/>
          <w:bCs/>
        </w:rPr>
        <w:t>Sector representative group views:</w:t>
      </w:r>
    </w:p>
    <w:p w14:paraId="39AF06F2" w14:textId="4B04DBE9" w:rsidR="005A6DF6" w:rsidRDefault="005A6DF6">
      <w:pPr>
        <w:pStyle w:val="Usethis"/>
        <w:numPr>
          <w:ilvl w:val="0"/>
          <w:numId w:val="14"/>
        </w:numPr>
      </w:pPr>
      <w:r w:rsidRPr="005A6DF6">
        <w:lastRenderedPageBreak/>
        <w:t>Sector representative groups support a system that reduces regulatory burden on good performers while maintaining oversight on poor performers.</w:t>
      </w:r>
    </w:p>
    <w:p w14:paraId="5112170E" w14:textId="5DC7B800" w:rsidR="005A6DF6" w:rsidRPr="005A6DF6" w:rsidRDefault="005A6DF6" w:rsidP="008B0B9B">
      <w:pPr>
        <w:pStyle w:val="Usethis"/>
        <w:numPr>
          <w:ilvl w:val="0"/>
          <w:numId w:val="9"/>
        </w:numPr>
      </w:pPr>
      <w:r>
        <w:rPr>
          <w:b/>
          <w:bCs/>
        </w:rPr>
        <w:t>Shared views</w:t>
      </w:r>
      <w:r w:rsidRPr="00A5695F">
        <w:rPr>
          <w:b/>
          <w:bCs/>
        </w:rPr>
        <w:t>:</w:t>
      </w:r>
    </w:p>
    <w:p w14:paraId="77ADB362" w14:textId="69817FB2" w:rsidR="005A6DF6" w:rsidRPr="005A6DF6" w:rsidRDefault="005A6DF6">
      <w:pPr>
        <w:pStyle w:val="Usethis"/>
        <w:numPr>
          <w:ilvl w:val="0"/>
          <w:numId w:val="14"/>
        </w:numPr>
      </w:pPr>
      <w:r w:rsidRPr="005A6DF6">
        <w:t>Submitters agree that a scaled approach is beneficial for the framework which supports good actors and continues oversight on ones that need improvement.</w:t>
      </w:r>
    </w:p>
    <w:p w14:paraId="5340D151" w14:textId="77777777" w:rsidR="005A6DF6" w:rsidRDefault="005A6DF6" w:rsidP="005A6DF6">
      <w:pPr>
        <w:pStyle w:val="Usethis"/>
      </w:pPr>
    </w:p>
    <w:p w14:paraId="6B5D3AE6" w14:textId="1D2BB9AD" w:rsidR="00613A90" w:rsidRDefault="00613A90" w:rsidP="00613A90">
      <w:pPr>
        <w:pStyle w:val="Usethis"/>
        <w:rPr>
          <w:b/>
          <w:bCs/>
          <w:i/>
          <w:iCs/>
          <w:sz w:val="24"/>
          <w:szCs w:val="24"/>
        </w:rPr>
      </w:pPr>
      <w:r w:rsidRPr="00AA6B94">
        <w:rPr>
          <w:b/>
          <w:bCs/>
          <w:i/>
          <w:iCs/>
          <w:sz w:val="24"/>
          <w:szCs w:val="24"/>
        </w:rPr>
        <w:t xml:space="preserve">Slide 16: Options for improving </w:t>
      </w:r>
      <w:r w:rsidR="00DF10DB" w:rsidRPr="00AA6B94">
        <w:rPr>
          <w:b/>
          <w:bCs/>
          <w:i/>
          <w:iCs/>
          <w:sz w:val="24"/>
          <w:szCs w:val="24"/>
        </w:rPr>
        <w:t>efficiency of the alcohol licensing process</w:t>
      </w:r>
    </w:p>
    <w:p w14:paraId="36087A80" w14:textId="09CDDD09" w:rsidR="005C3D9F" w:rsidRPr="00B07603" w:rsidRDefault="00DF10DB" w:rsidP="008B0B9B">
      <w:pPr>
        <w:pStyle w:val="Usethis"/>
        <w:numPr>
          <w:ilvl w:val="0"/>
          <w:numId w:val="9"/>
        </w:numPr>
        <w:rPr>
          <w:b/>
          <w:bCs/>
        </w:rPr>
      </w:pPr>
      <w:r w:rsidRPr="00B07603">
        <w:rPr>
          <w:b/>
          <w:bCs/>
        </w:rPr>
        <w:t>We presented five options for improving process efficiency</w:t>
      </w:r>
    </w:p>
    <w:p w14:paraId="1259C416" w14:textId="716E83BD" w:rsidR="00141E9C" w:rsidRPr="00B07603" w:rsidRDefault="00141E9C" w:rsidP="008B0B9B">
      <w:pPr>
        <w:pStyle w:val="Usethis"/>
        <w:numPr>
          <w:ilvl w:val="0"/>
          <w:numId w:val="9"/>
        </w:numPr>
        <w:rPr>
          <w:b/>
          <w:bCs/>
        </w:rPr>
      </w:pPr>
      <w:r w:rsidRPr="00B07603">
        <w:t xml:space="preserve">Submitters could choose to support one or more of the following options: </w:t>
      </w:r>
    </w:p>
    <w:p w14:paraId="44102D82" w14:textId="6078F0D1" w:rsidR="00DF10DB" w:rsidRPr="00601706" w:rsidRDefault="006E7745">
      <w:pPr>
        <w:pStyle w:val="Usethis"/>
        <w:numPr>
          <w:ilvl w:val="0"/>
          <w:numId w:val="12"/>
        </w:numPr>
      </w:pPr>
      <w:r>
        <w:t>Option 2.A.1: Allow pre-application meetings</w:t>
      </w:r>
    </w:p>
    <w:p w14:paraId="3BAEB017" w14:textId="3FA06C67" w:rsidR="00DF10DB" w:rsidRPr="00601706" w:rsidRDefault="00DF10DB">
      <w:pPr>
        <w:pStyle w:val="Usethis"/>
        <w:numPr>
          <w:ilvl w:val="0"/>
          <w:numId w:val="12"/>
        </w:numPr>
      </w:pPr>
      <w:r w:rsidRPr="00601706">
        <w:t xml:space="preserve">Option </w:t>
      </w:r>
      <w:r w:rsidR="006E7745">
        <w:t>2.A.2: Introducing consistent training and additional guidance for regulators</w:t>
      </w:r>
    </w:p>
    <w:p w14:paraId="37A6305B" w14:textId="304103AC" w:rsidR="00DF10DB" w:rsidRDefault="00DF10DB">
      <w:pPr>
        <w:pStyle w:val="Usethis"/>
        <w:numPr>
          <w:ilvl w:val="0"/>
          <w:numId w:val="12"/>
        </w:numPr>
      </w:pPr>
      <w:r w:rsidRPr="00601706">
        <w:t xml:space="preserve">Option </w:t>
      </w:r>
      <w:r w:rsidR="006E7745">
        <w:t>2.</w:t>
      </w:r>
      <w:r w:rsidR="000B36CC">
        <w:t>B.: Introduce simpler, standard forms</w:t>
      </w:r>
    </w:p>
    <w:p w14:paraId="527184D7" w14:textId="078C1CEE" w:rsidR="000B36CC" w:rsidRDefault="000B36CC">
      <w:pPr>
        <w:pStyle w:val="Usethis"/>
        <w:numPr>
          <w:ilvl w:val="0"/>
          <w:numId w:val="12"/>
        </w:numPr>
      </w:pPr>
      <w:r>
        <w:t>Option 2.C.: Introduce automatic approvals (after a certain time period) for some lower</w:t>
      </w:r>
      <w:r w:rsidR="00CB3F06">
        <w:t xml:space="preserve"> risk licence renewals</w:t>
      </w:r>
    </w:p>
    <w:p w14:paraId="6CB9FCC9" w14:textId="4C19CCC0" w:rsidR="00CB3F06" w:rsidRDefault="00CB3F06">
      <w:pPr>
        <w:pStyle w:val="Usethis"/>
        <w:numPr>
          <w:ilvl w:val="0"/>
          <w:numId w:val="12"/>
        </w:numPr>
      </w:pPr>
      <w:r>
        <w:t xml:space="preserve">Option 2.D.: Introduce statutory timeframes </w:t>
      </w:r>
    </w:p>
    <w:p w14:paraId="4F8ABAB1" w14:textId="77777777" w:rsidR="005C3D9F" w:rsidRDefault="005C3D9F">
      <w:pPr>
        <w:pStyle w:val="Usethis"/>
        <w:numPr>
          <w:ilvl w:val="0"/>
          <w:numId w:val="12"/>
        </w:numPr>
      </w:pPr>
      <w:r>
        <w:t>Submitters could also choose ‘none of the above’ or describe ‘another option not specified’</w:t>
      </w:r>
    </w:p>
    <w:p w14:paraId="58E8DEF0" w14:textId="77777777" w:rsidR="00AA6B94" w:rsidRDefault="00A25CDF" w:rsidP="00AA6B94">
      <w:pPr>
        <w:pStyle w:val="Usethis"/>
        <w:numPr>
          <w:ilvl w:val="0"/>
          <w:numId w:val="9"/>
        </w:numPr>
        <w:rPr>
          <w:b/>
          <w:bCs/>
        </w:rPr>
      </w:pPr>
      <w:r>
        <w:t xml:space="preserve">Most regulators supported </w:t>
      </w:r>
      <w:r w:rsidR="00634F94">
        <w:t>allowing pre-application meetings, introducing consistent guidance, and the introduction of simple, standard form</w:t>
      </w:r>
    </w:p>
    <w:p w14:paraId="63A5D351" w14:textId="55CB4939" w:rsidR="002F5FD3" w:rsidRPr="00AA6B94" w:rsidRDefault="002F5FD3" w:rsidP="00AA6B94">
      <w:pPr>
        <w:pStyle w:val="Usethis"/>
        <w:numPr>
          <w:ilvl w:val="0"/>
          <w:numId w:val="9"/>
        </w:numPr>
        <w:rPr>
          <w:b/>
          <w:bCs/>
        </w:rPr>
      </w:pPr>
      <w:r w:rsidRPr="002F5FD3">
        <w:t>All sector representative groups were supportive of all proposed options to improve efficiency.</w:t>
      </w:r>
      <w:r w:rsidR="00AA6B94">
        <w:rPr>
          <w:b/>
          <w:bCs/>
        </w:rPr>
        <w:t xml:space="preserve"> </w:t>
      </w:r>
      <w:r w:rsidRPr="002F5FD3">
        <w:t>Hospitality NZ and Brewers Association</w:t>
      </w:r>
      <w:r w:rsidRPr="00AA6B94">
        <w:rPr>
          <w:b/>
          <w:bCs/>
        </w:rPr>
        <w:t xml:space="preserve"> emphasised simpler standard forms (Option 2.B.) and statutory timeframes (Option 2.D) </w:t>
      </w:r>
      <w:r w:rsidRPr="002F5FD3">
        <w:t>are of the highest importance for the industry.</w:t>
      </w:r>
      <w:r w:rsidRPr="00AA6B94">
        <w:rPr>
          <w:b/>
          <w:bCs/>
        </w:rPr>
        <w:t xml:space="preserve">  </w:t>
      </w:r>
      <w:r w:rsidR="00BE4B36" w:rsidRPr="00BE4B36">
        <w:t>Spirits NZ cautioned unclear ‘risk’ interpretations for</w:t>
      </w:r>
      <w:r w:rsidR="00BE4B36" w:rsidRPr="00AA6B94">
        <w:rPr>
          <w:b/>
          <w:bCs/>
        </w:rPr>
        <w:t xml:space="preserve"> automatic approvals for lower risk-renewals (Option 2.C.) </w:t>
      </w:r>
      <w:r w:rsidR="00BE4B36" w:rsidRPr="00BE4B36">
        <w:t>could add a layer of complexity to the licensing process.</w:t>
      </w:r>
    </w:p>
    <w:p w14:paraId="4301E216" w14:textId="7D892D63" w:rsidR="00A41D91" w:rsidRDefault="00BE4B36" w:rsidP="00AA6B94">
      <w:pPr>
        <w:pStyle w:val="Usethis"/>
        <w:numPr>
          <w:ilvl w:val="0"/>
          <w:numId w:val="9"/>
        </w:numPr>
        <w:rPr>
          <w:b/>
          <w:bCs/>
        </w:rPr>
      </w:pPr>
      <w:r w:rsidRPr="00BE4B36">
        <w:t>Regulators and sector representative groups agreed on</w:t>
      </w:r>
      <w:r w:rsidRPr="00BE4B36">
        <w:rPr>
          <w:b/>
          <w:bCs/>
        </w:rPr>
        <w:t xml:space="preserve"> simpler standard forms (Option 2.B.), </w:t>
      </w:r>
      <w:r w:rsidRPr="00BE4B36">
        <w:t>but most regulators wanted more guidance and training</w:t>
      </w:r>
      <w:r w:rsidRPr="00BE4B36">
        <w:rPr>
          <w:b/>
          <w:bCs/>
        </w:rPr>
        <w:t xml:space="preserve"> (Option 2.A.2.).</w:t>
      </w:r>
    </w:p>
    <w:p w14:paraId="58CC6D08" w14:textId="7E2E74BC" w:rsidR="00104A73" w:rsidRDefault="00104A73" w:rsidP="00F63814">
      <w:pPr>
        <w:pStyle w:val="Usethis"/>
        <w:rPr>
          <w:b/>
          <w:bCs/>
          <w:sz w:val="24"/>
          <w:szCs w:val="24"/>
        </w:rPr>
      </w:pPr>
    </w:p>
    <w:p w14:paraId="05238426" w14:textId="35CD1EA1" w:rsidR="00104A73" w:rsidRDefault="00104A73" w:rsidP="00104A73">
      <w:pPr>
        <w:pStyle w:val="Usethis"/>
        <w:rPr>
          <w:b/>
          <w:bCs/>
          <w:i/>
          <w:iCs/>
          <w:sz w:val="24"/>
          <w:szCs w:val="24"/>
        </w:rPr>
      </w:pPr>
      <w:r w:rsidRPr="00F968E9">
        <w:rPr>
          <w:b/>
          <w:bCs/>
          <w:i/>
          <w:iCs/>
          <w:sz w:val="24"/>
          <w:szCs w:val="24"/>
        </w:rPr>
        <w:t>Slide 17: Other themes from feedback on options for improving the efficiency of the licensing process</w:t>
      </w:r>
    </w:p>
    <w:p w14:paraId="15C47151" w14:textId="77777777" w:rsidR="00104A73" w:rsidRDefault="00104A73" w:rsidP="00AA6B94">
      <w:pPr>
        <w:pStyle w:val="Usethis"/>
        <w:numPr>
          <w:ilvl w:val="0"/>
          <w:numId w:val="9"/>
        </w:numPr>
        <w:rPr>
          <w:b/>
          <w:bCs/>
        </w:rPr>
      </w:pPr>
      <w:r w:rsidRPr="007F0F97">
        <w:rPr>
          <w:b/>
          <w:bCs/>
        </w:rPr>
        <w:t>Regulators views:</w:t>
      </w:r>
    </w:p>
    <w:p w14:paraId="6B1BACF4" w14:textId="77777777" w:rsidR="00AA6B94" w:rsidRDefault="0047738B">
      <w:pPr>
        <w:pStyle w:val="Usethis"/>
        <w:numPr>
          <w:ilvl w:val="0"/>
          <w:numId w:val="15"/>
        </w:numPr>
      </w:pPr>
      <w:r w:rsidRPr="0047738B">
        <w:t>Regulators support having more training to help upskill and improve consistency with their inspectors and DLCs.</w:t>
      </w:r>
    </w:p>
    <w:p w14:paraId="24391402" w14:textId="77777777" w:rsidR="00AA6B94" w:rsidRDefault="0047738B">
      <w:pPr>
        <w:pStyle w:val="Usethis"/>
        <w:numPr>
          <w:ilvl w:val="0"/>
          <w:numId w:val="15"/>
        </w:numPr>
      </w:pPr>
      <w:r w:rsidRPr="0047738B">
        <w:t>Regulators were cautious regarding automatic approvals as this could affect their ability to provide meaningful oversight.</w:t>
      </w:r>
    </w:p>
    <w:p w14:paraId="1032CBA3" w14:textId="3EECF9D4" w:rsidR="00104A73" w:rsidRDefault="0047738B">
      <w:pPr>
        <w:pStyle w:val="Usethis"/>
        <w:numPr>
          <w:ilvl w:val="0"/>
          <w:numId w:val="15"/>
        </w:numPr>
      </w:pPr>
      <w:r w:rsidRPr="0047738B">
        <w:t>Regulators said the issue is not the form or processes itself, but that applicants submit incomplete information and this can stretch out the timeframes and expense in evaluating an application.</w:t>
      </w:r>
    </w:p>
    <w:p w14:paraId="6BC1CE40" w14:textId="77777777" w:rsidR="00AA6B94" w:rsidRDefault="00104A73" w:rsidP="00AA6B94">
      <w:pPr>
        <w:pStyle w:val="Usethis"/>
        <w:numPr>
          <w:ilvl w:val="0"/>
          <w:numId w:val="9"/>
        </w:numPr>
      </w:pPr>
      <w:r w:rsidRPr="00A5695F">
        <w:rPr>
          <w:b/>
          <w:bCs/>
        </w:rPr>
        <w:t>Sector representative group views:</w:t>
      </w:r>
    </w:p>
    <w:p w14:paraId="6CEFE087" w14:textId="2BBF7A41" w:rsidR="0047738B" w:rsidRDefault="0047738B">
      <w:pPr>
        <w:pStyle w:val="Usethis"/>
        <w:numPr>
          <w:ilvl w:val="0"/>
          <w:numId w:val="15"/>
        </w:numPr>
      </w:pPr>
      <w:r w:rsidRPr="0047738B">
        <w:t>Sector representative groups agreed the application processes are broadly the same across the country.</w:t>
      </w:r>
    </w:p>
    <w:p w14:paraId="6BCA7FE5" w14:textId="31DFACAB" w:rsidR="00104A73" w:rsidRPr="005A6DF6" w:rsidRDefault="00104A73" w:rsidP="00AA6B94">
      <w:pPr>
        <w:pStyle w:val="Usethis"/>
        <w:numPr>
          <w:ilvl w:val="0"/>
          <w:numId w:val="9"/>
        </w:numPr>
      </w:pPr>
      <w:r>
        <w:rPr>
          <w:b/>
          <w:bCs/>
        </w:rPr>
        <w:t>Shared views</w:t>
      </w:r>
      <w:r w:rsidRPr="00A5695F">
        <w:rPr>
          <w:b/>
          <w:bCs/>
        </w:rPr>
        <w:t>:</w:t>
      </w:r>
    </w:p>
    <w:p w14:paraId="2EC9DCC7" w14:textId="469DD6E5" w:rsidR="00104A73" w:rsidRDefault="00F968E9">
      <w:pPr>
        <w:pStyle w:val="Usethis"/>
        <w:numPr>
          <w:ilvl w:val="0"/>
          <w:numId w:val="15"/>
        </w:numPr>
        <w:rPr>
          <w:b/>
          <w:bCs/>
        </w:rPr>
      </w:pPr>
      <w:r w:rsidRPr="00F968E9">
        <w:lastRenderedPageBreak/>
        <w:t>Submitters advised generally pre-application meetings already happen and there is no need to formalise these meetings.</w:t>
      </w:r>
    </w:p>
    <w:p w14:paraId="4E3C3782" w14:textId="77777777" w:rsidR="00104A73" w:rsidRDefault="00104A73" w:rsidP="00104A73">
      <w:pPr>
        <w:pStyle w:val="Usethis"/>
        <w:rPr>
          <w:b/>
          <w:bCs/>
          <w:i/>
          <w:iCs/>
          <w:sz w:val="24"/>
          <w:szCs w:val="24"/>
        </w:rPr>
      </w:pPr>
    </w:p>
    <w:p w14:paraId="3D530D96" w14:textId="0C1ACA0F" w:rsidR="00F968E9" w:rsidRDefault="00F968E9" w:rsidP="00F968E9">
      <w:pPr>
        <w:pStyle w:val="Usethis"/>
        <w:rPr>
          <w:b/>
          <w:bCs/>
          <w:i/>
          <w:iCs/>
          <w:sz w:val="24"/>
          <w:szCs w:val="24"/>
        </w:rPr>
      </w:pPr>
      <w:r w:rsidRPr="00507337">
        <w:rPr>
          <w:b/>
          <w:bCs/>
          <w:i/>
          <w:iCs/>
          <w:sz w:val="24"/>
          <w:szCs w:val="24"/>
        </w:rPr>
        <w:t>Slide 18: Options for centralising some administrative and assessment functions</w:t>
      </w:r>
    </w:p>
    <w:p w14:paraId="105AE367" w14:textId="2651F4F0" w:rsidR="00C05EF0" w:rsidRPr="0043292F" w:rsidRDefault="00C05EF0" w:rsidP="002A2575">
      <w:pPr>
        <w:pStyle w:val="Usethis"/>
        <w:numPr>
          <w:ilvl w:val="0"/>
          <w:numId w:val="9"/>
        </w:numPr>
        <w:rPr>
          <w:b/>
          <w:bCs/>
        </w:rPr>
      </w:pPr>
      <w:r w:rsidRPr="0043292F">
        <w:rPr>
          <w:b/>
          <w:bCs/>
        </w:rPr>
        <w:t>We presented t</w:t>
      </w:r>
      <w:r w:rsidR="00500452" w:rsidRPr="0043292F">
        <w:rPr>
          <w:b/>
          <w:bCs/>
        </w:rPr>
        <w:t>wo</w:t>
      </w:r>
      <w:r w:rsidRPr="0043292F">
        <w:rPr>
          <w:b/>
          <w:bCs/>
        </w:rPr>
        <w:t xml:space="preserve"> </w:t>
      </w:r>
      <w:r w:rsidR="00B55F7A" w:rsidRPr="0043292F">
        <w:rPr>
          <w:b/>
          <w:bCs/>
        </w:rPr>
        <w:t xml:space="preserve">options </w:t>
      </w:r>
      <w:r w:rsidRPr="0043292F">
        <w:rPr>
          <w:b/>
          <w:bCs/>
        </w:rPr>
        <w:t>for centralising some administrative and assessment function</w:t>
      </w:r>
      <w:r w:rsidR="002A2575">
        <w:rPr>
          <w:b/>
          <w:bCs/>
        </w:rPr>
        <w:t>s</w:t>
      </w:r>
      <w:r w:rsidR="00D02C1E" w:rsidRPr="0043292F">
        <w:rPr>
          <w:b/>
          <w:bCs/>
        </w:rPr>
        <w:t>:</w:t>
      </w:r>
    </w:p>
    <w:p w14:paraId="23E81E19" w14:textId="545E5ACF" w:rsidR="00500452" w:rsidRDefault="00500452" w:rsidP="002A2575">
      <w:pPr>
        <w:pStyle w:val="Usethis"/>
        <w:numPr>
          <w:ilvl w:val="0"/>
          <w:numId w:val="9"/>
        </w:numPr>
      </w:pPr>
      <w:r w:rsidRPr="0043292F">
        <w:t>Submitters could choose to support the status quo: territorial authorities continue to receive</w:t>
      </w:r>
      <w:r>
        <w:t xml:space="preserve"> licence applications, or one of the two </w:t>
      </w:r>
      <w:r w:rsidR="0043292F">
        <w:t>options for change,</w:t>
      </w:r>
    </w:p>
    <w:p w14:paraId="6F41598B" w14:textId="01794FD1" w:rsidR="00C05EF0" w:rsidRPr="00601706" w:rsidRDefault="00C05EF0">
      <w:pPr>
        <w:pStyle w:val="Usethis"/>
        <w:numPr>
          <w:ilvl w:val="0"/>
          <w:numId w:val="12"/>
        </w:numPr>
      </w:pPr>
      <w:r w:rsidRPr="00601706">
        <w:t xml:space="preserve">Option </w:t>
      </w:r>
      <w:r>
        <w:t>2.</w:t>
      </w:r>
      <w:r w:rsidR="00B55F7A">
        <w:t>E.1</w:t>
      </w:r>
      <w:r>
        <w:t xml:space="preserve">: </w:t>
      </w:r>
      <w:r w:rsidR="0000158B">
        <w:t>A ‘single front door’ across the country</w:t>
      </w:r>
    </w:p>
    <w:p w14:paraId="39151219" w14:textId="44DD9634" w:rsidR="00C05EF0" w:rsidRDefault="00C05EF0">
      <w:pPr>
        <w:pStyle w:val="Usethis"/>
        <w:numPr>
          <w:ilvl w:val="0"/>
          <w:numId w:val="12"/>
        </w:numPr>
      </w:pPr>
      <w:r w:rsidRPr="00601706">
        <w:t xml:space="preserve">Option </w:t>
      </w:r>
      <w:r>
        <w:t>2.</w:t>
      </w:r>
      <w:r w:rsidR="0000158B">
        <w:t>E.2</w:t>
      </w:r>
      <w:r>
        <w:t>.</w:t>
      </w:r>
      <w:r w:rsidR="0000158B">
        <w:t xml:space="preserve"> A ‘single front door’, plus centralising the assessment of applications</w:t>
      </w:r>
    </w:p>
    <w:p w14:paraId="2FCD3460" w14:textId="0C02CF35" w:rsidR="00C05EF0" w:rsidRDefault="00C05EF0">
      <w:pPr>
        <w:pStyle w:val="Usethis"/>
        <w:numPr>
          <w:ilvl w:val="0"/>
          <w:numId w:val="12"/>
        </w:numPr>
      </w:pPr>
      <w:r>
        <w:t xml:space="preserve">Submitters could </w:t>
      </w:r>
      <w:r w:rsidR="00273AC8">
        <w:t xml:space="preserve">also </w:t>
      </w:r>
      <w:r>
        <w:t>describe ‘another option not specified’</w:t>
      </w:r>
    </w:p>
    <w:p w14:paraId="3F2803B8" w14:textId="2E2EA58F" w:rsidR="00507337" w:rsidRPr="00205563" w:rsidRDefault="00507337" w:rsidP="00205563">
      <w:pPr>
        <w:pStyle w:val="Usethis"/>
        <w:numPr>
          <w:ilvl w:val="0"/>
          <w:numId w:val="9"/>
        </w:numPr>
        <w:rPr>
          <w:b/>
          <w:bCs/>
        </w:rPr>
      </w:pPr>
      <w:r>
        <w:t>Regulators overwhelmingly supported retaining the status quo (39 submissions).</w:t>
      </w:r>
    </w:p>
    <w:p w14:paraId="62D1FEB8" w14:textId="703CD0A9" w:rsidR="001462C7" w:rsidRPr="00931D0A" w:rsidRDefault="00507337" w:rsidP="00931D0A">
      <w:pPr>
        <w:pStyle w:val="Usethis"/>
        <w:numPr>
          <w:ilvl w:val="0"/>
          <w:numId w:val="9"/>
        </w:numPr>
        <w:rPr>
          <w:b/>
          <w:bCs/>
        </w:rPr>
      </w:pPr>
      <w:r w:rsidRPr="00507337">
        <w:t>Most sector representative groups wanted to see consistency across the assessment process</w:t>
      </w:r>
      <w:r w:rsidR="00931D0A">
        <w:t xml:space="preserve">. </w:t>
      </w:r>
      <w:r w:rsidR="00E31035" w:rsidRPr="00E31035">
        <w:t>Brewers Association, Hospitality NZ and Hotel Council Aotearoa supported a ‘single front door’</w:t>
      </w:r>
      <w:r w:rsidR="00E31035" w:rsidRPr="00931D0A">
        <w:rPr>
          <w:b/>
          <w:bCs/>
        </w:rPr>
        <w:t xml:space="preserve"> (Option 2.E.1.)</w:t>
      </w:r>
      <w:r w:rsidR="00931D0A">
        <w:rPr>
          <w:b/>
          <w:bCs/>
        </w:rPr>
        <w:t xml:space="preserve">. </w:t>
      </w:r>
      <w:r w:rsidR="00E31035" w:rsidRPr="008F1D1E">
        <w:t>Spirits NZ and the Star Group supported ‘single front door’ + application assessment</w:t>
      </w:r>
      <w:r w:rsidR="00E31035" w:rsidRPr="00931D0A">
        <w:rPr>
          <w:b/>
          <w:bCs/>
        </w:rPr>
        <w:t xml:space="preserve"> (Option 2.E.2.)</w:t>
      </w:r>
      <w:r w:rsidR="001462C7" w:rsidRPr="00931D0A">
        <w:rPr>
          <w:b/>
          <w:bCs/>
        </w:rPr>
        <w:t>.</w:t>
      </w:r>
      <w:r w:rsidR="00931D0A">
        <w:rPr>
          <w:b/>
          <w:bCs/>
        </w:rPr>
        <w:t xml:space="preserve"> </w:t>
      </w:r>
      <w:r w:rsidR="001462C7" w:rsidRPr="001462C7">
        <w:t>Clubs NZ want to maintain te</w:t>
      </w:r>
      <w:r w:rsidR="001462C7" w:rsidRPr="00931D0A">
        <w:rPr>
          <w:b/>
          <w:bCs/>
        </w:rPr>
        <w:t xml:space="preserve">rritorial authorities receiving licence applications (status quo). </w:t>
      </w:r>
      <w:r w:rsidR="001462C7" w:rsidRPr="001462C7">
        <w:t xml:space="preserve">Clubs NZ see the value in a single front door, but are </w:t>
      </w:r>
      <w:r w:rsidR="001462C7" w:rsidRPr="00931D0A">
        <w:rPr>
          <w:lang w:val="en-US"/>
        </w:rPr>
        <w:t>concerned that centralised assessments could reduce local understanding of the role clubs play in communities.</w:t>
      </w:r>
    </w:p>
    <w:p w14:paraId="6C3F4FB5" w14:textId="77777777" w:rsidR="0043036C" w:rsidRPr="00634F94" w:rsidRDefault="0043036C" w:rsidP="001462C7">
      <w:pPr>
        <w:pStyle w:val="Usethis"/>
        <w:ind w:left="360" w:firstLine="0"/>
        <w:rPr>
          <w:b/>
          <w:bCs/>
        </w:rPr>
      </w:pPr>
    </w:p>
    <w:p w14:paraId="403EB441" w14:textId="02184797" w:rsidR="001462C7" w:rsidRDefault="001462C7" w:rsidP="001462C7">
      <w:pPr>
        <w:pStyle w:val="Usethis"/>
        <w:rPr>
          <w:b/>
          <w:bCs/>
          <w:i/>
          <w:iCs/>
          <w:sz w:val="24"/>
          <w:szCs w:val="24"/>
        </w:rPr>
      </w:pPr>
      <w:r w:rsidRPr="00507337">
        <w:rPr>
          <w:b/>
          <w:bCs/>
          <w:i/>
          <w:iCs/>
          <w:sz w:val="24"/>
          <w:szCs w:val="24"/>
        </w:rPr>
        <w:t>Slide 1</w:t>
      </w:r>
      <w:r>
        <w:rPr>
          <w:b/>
          <w:bCs/>
          <w:i/>
          <w:iCs/>
          <w:sz w:val="24"/>
          <w:szCs w:val="24"/>
        </w:rPr>
        <w:t>9</w:t>
      </w:r>
      <w:r w:rsidRPr="00507337">
        <w:rPr>
          <w:b/>
          <w:bCs/>
          <w:i/>
          <w:iCs/>
          <w:sz w:val="24"/>
          <w:szCs w:val="24"/>
        </w:rPr>
        <w:t xml:space="preserve">: </w:t>
      </w:r>
      <w:r w:rsidR="0043036C" w:rsidRPr="0043036C">
        <w:rPr>
          <w:b/>
          <w:bCs/>
          <w:i/>
          <w:iCs/>
          <w:sz w:val="24"/>
          <w:szCs w:val="24"/>
        </w:rPr>
        <w:t>Other themes from feedback on options for centralising some administrative and assessment functions</w:t>
      </w:r>
    </w:p>
    <w:p w14:paraId="4482E7E4" w14:textId="77777777" w:rsidR="0043036C" w:rsidRDefault="0043036C" w:rsidP="00931D0A">
      <w:pPr>
        <w:pStyle w:val="Usethis"/>
        <w:numPr>
          <w:ilvl w:val="0"/>
          <w:numId w:val="9"/>
        </w:numPr>
        <w:rPr>
          <w:b/>
          <w:bCs/>
        </w:rPr>
      </w:pPr>
      <w:r w:rsidRPr="007F0F97">
        <w:rPr>
          <w:b/>
          <w:bCs/>
        </w:rPr>
        <w:t>Regulators views:</w:t>
      </w:r>
    </w:p>
    <w:p w14:paraId="6A1036A1" w14:textId="77777777" w:rsidR="00931D0A" w:rsidRDefault="0043036C">
      <w:pPr>
        <w:pStyle w:val="Usethis"/>
        <w:numPr>
          <w:ilvl w:val="0"/>
          <w:numId w:val="16"/>
        </w:numPr>
      </w:pPr>
      <w:r w:rsidRPr="00B9141D">
        <w:t>Centralisation may increase time delays and bottlenecks</w:t>
      </w:r>
    </w:p>
    <w:p w14:paraId="29E2ED54" w14:textId="44BEE2D1" w:rsidR="0043036C" w:rsidRPr="00B9141D" w:rsidRDefault="00B9141D">
      <w:pPr>
        <w:pStyle w:val="Usethis"/>
        <w:numPr>
          <w:ilvl w:val="0"/>
          <w:numId w:val="16"/>
        </w:numPr>
      </w:pPr>
      <w:r w:rsidRPr="00B9141D">
        <w:t>Standing up a central agency could involve significant cost, both in the start up of the agency and working out problems with implementing the new system</w:t>
      </w:r>
    </w:p>
    <w:p w14:paraId="121CBBC0" w14:textId="77777777" w:rsidR="0043036C" w:rsidRPr="00B9141D" w:rsidRDefault="0043036C" w:rsidP="00931D0A">
      <w:pPr>
        <w:pStyle w:val="Usethis"/>
        <w:numPr>
          <w:ilvl w:val="0"/>
          <w:numId w:val="9"/>
        </w:numPr>
      </w:pPr>
      <w:r w:rsidRPr="00A5695F">
        <w:rPr>
          <w:b/>
          <w:bCs/>
        </w:rPr>
        <w:t>Sector representative group views:</w:t>
      </w:r>
    </w:p>
    <w:p w14:paraId="24E04700" w14:textId="130CF953" w:rsidR="00B9141D" w:rsidRPr="005A6DF6" w:rsidRDefault="00B9141D">
      <w:pPr>
        <w:pStyle w:val="Usethis"/>
        <w:numPr>
          <w:ilvl w:val="0"/>
          <w:numId w:val="16"/>
        </w:numPr>
      </w:pPr>
      <w:r w:rsidRPr="00B9141D">
        <w:t>Sector representative groups want to reduce the administrative burden on territorial authorities to improve efficiency</w:t>
      </w:r>
    </w:p>
    <w:p w14:paraId="14E288EF" w14:textId="77777777" w:rsidR="0043036C" w:rsidRPr="00B9141D" w:rsidRDefault="0043036C" w:rsidP="00931D0A">
      <w:pPr>
        <w:pStyle w:val="Usethis"/>
        <w:numPr>
          <w:ilvl w:val="0"/>
          <w:numId w:val="9"/>
        </w:numPr>
      </w:pPr>
      <w:r>
        <w:rPr>
          <w:b/>
          <w:bCs/>
        </w:rPr>
        <w:t>Shared views</w:t>
      </w:r>
      <w:r w:rsidRPr="00A5695F">
        <w:rPr>
          <w:b/>
          <w:bCs/>
        </w:rPr>
        <w:t>:</w:t>
      </w:r>
    </w:p>
    <w:p w14:paraId="65A26DCD" w14:textId="32E0CBCF" w:rsidR="00B9141D" w:rsidRDefault="00B9141D">
      <w:pPr>
        <w:pStyle w:val="Usethis"/>
        <w:numPr>
          <w:ilvl w:val="0"/>
          <w:numId w:val="16"/>
        </w:numPr>
      </w:pPr>
      <w:r w:rsidRPr="00B9141D">
        <w:t>Consistency could be improved by centralising some functions</w:t>
      </w:r>
    </w:p>
    <w:p w14:paraId="68B86D38" w14:textId="77777777" w:rsidR="00B9141D" w:rsidRPr="00B9141D" w:rsidRDefault="00B9141D">
      <w:pPr>
        <w:pStyle w:val="Usethis"/>
        <w:numPr>
          <w:ilvl w:val="0"/>
          <w:numId w:val="16"/>
        </w:numPr>
      </w:pPr>
      <w:r w:rsidRPr="00B9141D">
        <w:t xml:space="preserve">Knowledge of the local community would likely be lost at a central government level. </w:t>
      </w:r>
    </w:p>
    <w:p w14:paraId="59712312" w14:textId="77777777" w:rsidR="00B9141D" w:rsidRDefault="00B9141D" w:rsidP="00B9141D">
      <w:pPr>
        <w:pStyle w:val="Usethis"/>
      </w:pPr>
    </w:p>
    <w:p w14:paraId="4ABDA6A1" w14:textId="176D4F89" w:rsidR="006E5775" w:rsidRDefault="006E5775" w:rsidP="006E5775">
      <w:pPr>
        <w:pStyle w:val="Usethis"/>
        <w:rPr>
          <w:b/>
          <w:bCs/>
          <w:i/>
          <w:iCs/>
          <w:sz w:val="24"/>
          <w:szCs w:val="24"/>
        </w:rPr>
      </w:pPr>
      <w:r w:rsidRPr="00E21353">
        <w:rPr>
          <w:b/>
          <w:bCs/>
          <w:i/>
          <w:iCs/>
          <w:sz w:val="24"/>
          <w:szCs w:val="24"/>
        </w:rPr>
        <w:t xml:space="preserve">Slide </w:t>
      </w:r>
      <w:r w:rsidR="0064398E" w:rsidRPr="00E21353">
        <w:rPr>
          <w:b/>
          <w:bCs/>
          <w:i/>
          <w:iCs/>
          <w:sz w:val="24"/>
          <w:szCs w:val="24"/>
        </w:rPr>
        <w:t>2</w:t>
      </w:r>
      <w:r w:rsidR="00CD4113" w:rsidRPr="00E21353">
        <w:rPr>
          <w:b/>
          <w:bCs/>
          <w:i/>
          <w:iCs/>
          <w:sz w:val="24"/>
          <w:szCs w:val="24"/>
        </w:rPr>
        <w:t>0</w:t>
      </w:r>
      <w:r w:rsidR="00402BAF" w:rsidRPr="00E21353">
        <w:rPr>
          <w:b/>
          <w:bCs/>
          <w:i/>
          <w:iCs/>
          <w:sz w:val="24"/>
          <w:szCs w:val="24"/>
        </w:rPr>
        <w:t>:</w:t>
      </w:r>
      <w:r w:rsidRPr="00E21353">
        <w:rPr>
          <w:b/>
          <w:bCs/>
          <w:i/>
          <w:iCs/>
          <w:sz w:val="24"/>
          <w:szCs w:val="24"/>
        </w:rPr>
        <w:t xml:space="preserve"> </w:t>
      </w:r>
      <w:r w:rsidR="00402BAF" w:rsidRPr="00E21353">
        <w:rPr>
          <w:b/>
          <w:bCs/>
          <w:i/>
          <w:iCs/>
          <w:sz w:val="24"/>
          <w:szCs w:val="24"/>
        </w:rPr>
        <w:t>Options for changing regulator involvement in the licensing process</w:t>
      </w:r>
    </w:p>
    <w:p w14:paraId="16F99307" w14:textId="34DCE2F3" w:rsidR="00D02C1E" w:rsidRPr="00500452" w:rsidRDefault="00D02C1E" w:rsidP="003C122E">
      <w:pPr>
        <w:pStyle w:val="Usethis"/>
        <w:numPr>
          <w:ilvl w:val="0"/>
          <w:numId w:val="9"/>
        </w:numPr>
        <w:rPr>
          <w:b/>
          <w:bCs/>
        </w:rPr>
      </w:pPr>
      <w:r w:rsidRPr="00500452">
        <w:rPr>
          <w:b/>
          <w:bCs/>
        </w:rPr>
        <w:t xml:space="preserve">We presented two options for </w:t>
      </w:r>
      <w:r w:rsidR="00DA6E5E" w:rsidRPr="00500452">
        <w:rPr>
          <w:b/>
          <w:bCs/>
        </w:rPr>
        <w:t>changing</w:t>
      </w:r>
      <w:r w:rsidR="00DA6E5E" w:rsidRPr="00500452">
        <w:rPr>
          <w:rFonts w:asciiTheme="minorHAnsi" w:hAnsiTheme="minorHAnsi"/>
          <w:sz w:val="24"/>
          <w:szCs w:val="24"/>
        </w:rPr>
        <w:t xml:space="preserve"> </w:t>
      </w:r>
      <w:r w:rsidR="00DA6E5E" w:rsidRPr="00500452">
        <w:rPr>
          <w:b/>
          <w:bCs/>
        </w:rPr>
        <w:t>regulator involvement in the licensing process</w:t>
      </w:r>
      <w:r w:rsidRPr="00500452">
        <w:rPr>
          <w:b/>
          <w:bCs/>
        </w:rPr>
        <w:t>:</w:t>
      </w:r>
    </w:p>
    <w:p w14:paraId="388023D2" w14:textId="658CCD2E" w:rsidR="00A362C8" w:rsidRDefault="00A362C8" w:rsidP="00073D0C">
      <w:pPr>
        <w:pStyle w:val="Usethis"/>
        <w:numPr>
          <w:ilvl w:val="0"/>
          <w:numId w:val="9"/>
        </w:numPr>
      </w:pPr>
      <w:r>
        <w:t xml:space="preserve">Submitters could </w:t>
      </w:r>
      <w:r w:rsidR="00500452">
        <w:t xml:space="preserve">choose to support the </w:t>
      </w:r>
      <w:r>
        <w:t>status quo:</w:t>
      </w:r>
      <w:r w:rsidR="00500452">
        <w:t xml:space="preserve"> licencing inspectors, police, and Medical Officers of Health must </w:t>
      </w:r>
      <w:r w:rsidR="00FE4183">
        <w:t xml:space="preserve">all </w:t>
      </w:r>
      <w:r w:rsidR="00500452">
        <w:t xml:space="preserve">inquire into every application, </w:t>
      </w:r>
      <w:r w:rsidR="0043292F">
        <w:t>or one of the two options for change</w:t>
      </w:r>
    </w:p>
    <w:p w14:paraId="72D3D34E" w14:textId="59549C3D" w:rsidR="00D02C1E" w:rsidRPr="00601706" w:rsidRDefault="00D02C1E">
      <w:pPr>
        <w:pStyle w:val="Usethis"/>
        <w:numPr>
          <w:ilvl w:val="0"/>
          <w:numId w:val="12"/>
        </w:numPr>
      </w:pPr>
      <w:r w:rsidRPr="00601706">
        <w:t xml:space="preserve">Option </w:t>
      </w:r>
      <w:r>
        <w:t>2</w:t>
      </w:r>
      <w:r w:rsidR="00A362C8">
        <w:t>.F.1: Introduce more flexibility for regulators to decide when they are involved</w:t>
      </w:r>
    </w:p>
    <w:p w14:paraId="435E3F1D" w14:textId="3FD8D397" w:rsidR="00D02C1E" w:rsidRDefault="00D02C1E">
      <w:pPr>
        <w:pStyle w:val="Usethis"/>
        <w:numPr>
          <w:ilvl w:val="0"/>
          <w:numId w:val="12"/>
        </w:numPr>
      </w:pPr>
      <w:r w:rsidRPr="00601706">
        <w:t xml:space="preserve">Option </w:t>
      </w:r>
      <w:r>
        <w:t>2.</w:t>
      </w:r>
      <w:r w:rsidR="00500452">
        <w:t>F.</w:t>
      </w:r>
      <w:r>
        <w:t xml:space="preserve">2. </w:t>
      </w:r>
      <w:r w:rsidR="00500452">
        <w:t>Reduce flexibility but increase specificity about when regulators are involved.</w:t>
      </w:r>
    </w:p>
    <w:p w14:paraId="11A8050B" w14:textId="2B557157" w:rsidR="00D02C1E" w:rsidRDefault="00500452">
      <w:pPr>
        <w:pStyle w:val="Usethis"/>
        <w:numPr>
          <w:ilvl w:val="0"/>
          <w:numId w:val="12"/>
        </w:numPr>
      </w:pPr>
      <w:r>
        <w:t xml:space="preserve">Submitters could also choose </w:t>
      </w:r>
      <w:r w:rsidR="00D02C1E">
        <w:t>‘another option not specified’</w:t>
      </w:r>
      <w:r>
        <w:t>.</w:t>
      </w:r>
    </w:p>
    <w:p w14:paraId="0F3640E8" w14:textId="4BED05B5" w:rsidR="003C122E" w:rsidRDefault="005E2F95" w:rsidP="003C122E">
      <w:pPr>
        <w:pStyle w:val="Usethis"/>
        <w:numPr>
          <w:ilvl w:val="0"/>
          <w:numId w:val="9"/>
        </w:numPr>
      </w:pPr>
      <w:r>
        <w:lastRenderedPageBreak/>
        <w:t>Regulators preferred maintaining the status quo (22 submissions), followed</w:t>
      </w:r>
      <w:r w:rsidR="00FD75B1">
        <w:t xml:space="preserve"> by increasing </w:t>
      </w:r>
      <w:r w:rsidR="00641CFC">
        <w:t xml:space="preserve">specificity </w:t>
      </w:r>
      <w:r w:rsidR="00FD75B1">
        <w:t xml:space="preserve">about when regulators are involved (Option 2.F.2.) (15 submissions). </w:t>
      </w:r>
    </w:p>
    <w:p w14:paraId="499ACDC3" w14:textId="53D828CA" w:rsidR="00FD75B1" w:rsidRDefault="00641CFC" w:rsidP="003C122E">
      <w:pPr>
        <w:pStyle w:val="Usethis"/>
        <w:numPr>
          <w:ilvl w:val="0"/>
          <w:numId w:val="9"/>
        </w:numPr>
      </w:pPr>
      <w:r w:rsidRPr="00641CFC">
        <w:t xml:space="preserve">Most sector representative groups supported </w:t>
      </w:r>
      <w:r w:rsidRPr="00641CFC">
        <w:rPr>
          <w:b/>
          <w:bCs/>
        </w:rPr>
        <w:t>reduce flexibility but increase specificity with regulators (Option 2.F.2.).</w:t>
      </w:r>
      <w:r w:rsidRPr="00641CFC">
        <w:t xml:space="preserve"> Introducing clear criteria.</w:t>
      </w:r>
      <w:r w:rsidRPr="00641CFC">
        <w:rPr>
          <w:rFonts w:asciiTheme="minorHAnsi" w:hAnsiTheme="minorHAnsi"/>
          <w:sz w:val="24"/>
          <w:szCs w:val="24"/>
        </w:rPr>
        <w:t xml:space="preserve"> </w:t>
      </w:r>
      <w:r w:rsidRPr="00641CFC">
        <w:t xml:space="preserve">Restaurant Association preferred </w:t>
      </w:r>
      <w:r w:rsidRPr="00641CFC">
        <w:rPr>
          <w:b/>
          <w:bCs/>
        </w:rPr>
        <w:t xml:space="preserve">retaining involvement from licensing inspectors, Police, and Medical Officers of Health </w:t>
      </w:r>
      <w:r w:rsidRPr="00641CFC">
        <w:t>(status quo).</w:t>
      </w:r>
      <w:r w:rsidR="0032740D" w:rsidRPr="0032740D">
        <w:rPr>
          <w:rFonts w:asciiTheme="minorHAnsi" w:hAnsiTheme="minorHAnsi"/>
          <w:sz w:val="24"/>
          <w:szCs w:val="24"/>
        </w:rPr>
        <w:t xml:space="preserve"> </w:t>
      </w:r>
      <w:r w:rsidR="0032740D" w:rsidRPr="0032740D">
        <w:t>Spirits NZ did not have strong op</w:t>
      </w:r>
      <w:r w:rsidR="00E82CDB">
        <w:t>inions</w:t>
      </w:r>
      <w:r w:rsidR="0032740D" w:rsidRPr="0032740D">
        <w:t xml:space="preserve"> on any of the options.</w:t>
      </w:r>
    </w:p>
    <w:p w14:paraId="350A9200" w14:textId="6DB68CDC" w:rsidR="0032740D" w:rsidRDefault="0032740D" w:rsidP="003C122E">
      <w:pPr>
        <w:pStyle w:val="Usethis"/>
        <w:numPr>
          <w:ilvl w:val="0"/>
          <w:numId w:val="9"/>
        </w:numPr>
      </w:pPr>
      <w:r w:rsidRPr="0032740D">
        <w:t>Regulators and sector representative groups had some consensus on reducing flexibility but increase specificity with regulators (Option 2.F.2.) but most regulators preferred the status quo.</w:t>
      </w:r>
    </w:p>
    <w:p w14:paraId="12E4993B" w14:textId="77777777" w:rsidR="00507337" w:rsidRPr="00500452" w:rsidRDefault="00507337" w:rsidP="00500452">
      <w:pPr>
        <w:pStyle w:val="Usethis"/>
        <w:ind w:firstLine="0"/>
      </w:pPr>
    </w:p>
    <w:p w14:paraId="5A2431F9" w14:textId="0E3D6964" w:rsidR="0032740D" w:rsidRPr="000D32D5" w:rsidRDefault="0032740D" w:rsidP="0032740D">
      <w:pPr>
        <w:pStyle w:val="Usethis"/>
        <w:rPr>
          <w:b/>
          <w:bCs/>
          <w:i/>
          <w:iCs/>
          <w:sz w:val="24"/>
          <w:szCs w:val="24"/>
        </w:rPr>
      </w:pPr>
      <w:r w:rsidRPr="000D32D5">
        <w:rPr>
          <w:b/>
          <w:bCs/>
          <w:i/>
          <w:iCs/>
          <w:sz w:val="24"/>
          <w:szCs w:val="24"/>
        </w:rPr>
        <w:t xml:space="preserve">Slide 21: </w:t>
      </w:r>
      <w:r w:rsidR="005B6CE9" w:rsidRPr="000D32D5">
        <w:rPr>
          <w:b/>
          <w:bCs/>
          <w:i/>
          <w:iCs/>
          <w:sz w:val="24"/>
          <w:szCs w:val="24"/>
        </w:rPr>
        <w:t>Other themes from feedback on options for changing regulator involvement in the licensing process</w:t>
      </w:r>
    </w:p>
    <w:p w14:paraId="3038DC2F" w14:textId="77777777" w:rsidR="005B6CE9" w:rsidRPr="000D32D5" w:rsidRDefault="005B6CE9" w:rsidP="005B6CE9">
      <w:pPr>
        <w:pStyle w:val="Usethis"/>
        <w:numPr>
          <w:ilvl w:val="0"/>
          <w:numId w:val="9"/>
        </w:numPr>
        <w:rPr>
          <w:b/>
          <w:bCs/>
        </w:rPr>
      </w:pPr>
      <w:r w:rsidRPr="000D32D5">
        <w:rPr>
          <w:b/>
          <w:bCs/>
        </w:rPr>
        <w:t>Regulators views:</w:t>
      </w:r>
    </w:p>
    <w:p w14:paraId="4D0C8A91" w14:textId="752CBB75" w:rsidR="001D3D75" w:rsidRDefault="001D3D75">
      <w:pPr>
        <w:pStyle w:val="Usethis"/>
        <w:numPr>
          <w:ilvl w:val="0"/>
          <w:numId w:val="17"/>
        </w:numPr>
      </w:pPr>
      <w:r w:rsidRPr="001D3D75">
        <w:t>Regulators generally preferred the status quo to prevent inconsistencies</w:t>
      </w:r>
    </w:p>
    <w:p w14:paraId="071C9991" w14:textId="7459240A" w:rsidR="001D3D75" w:rsidRDefault="001D3D75">
      <w:pPr>
        <w:pStyle w:val="Usethis"/>
        <w:numPr>
          <w:ilvl w:val="0"/>
          <w:numId w:val="17"/>
        </w:numPr>
      </w:pPr>
      <w:r>
        <w:t>m</w:t>
      </w:r>
      <w:r w:rsidRPr="001D3D75">
        <w:t>ost regulators value the role of the Police and Health, but there is more  support for retaining Police involvement, with only enquiries from Health on an as-needed basis</w:t>
      </w:r>
    </w:p>
    <w:p w14:paraId="703B5D22" w14:textId="07CDBF52" w:rsidR="001D3D75" w:rsidRDefault="000D32D5">
      <w:pPr>
        <w:pStyle w:val="Usethis"/>
        <w:numPr>
          <w:ilvl w:val="0"/>
          <w:numId w:val="17"/>
        </w:numPr>
      </w:pPr>
      <w:r w:rsidRPr="000D32D5">
        <w:t>Limiting involvement from Health and Police would likely increase harm</w:t>
      </w:r>
    </w:p>
    <w:p w14:paraId="289441A3" w14:textId="0B05E82A" w:rsidR="005B6CE9" w:rsidRPr="00B9141D" w:rsidRDefault="005B6CE9" w:rsidP="005B6CE9">
      <w:pPr>
        <w:pStyle w:val="Usethis"/>
        <w:numPr>
          <w:ilvl w:val="0"/>
          <w:numId w:val="9"/>
        </w:numPr>
      </w:pPr>
      <w:r w:rsidRPr="00A5695F">
        <w:rPr>
          <w:b/>
          <w:bCs/>
        </w:rPr>
        <w:t>Sector representative group views:</w:t>
      </w:r>
    </w:p>
    <w:p w14:paraId="4BF582A2" w14:textId="77777777" w:rsidR="000D32D5" w:rsidRDefault="000D32D5">
      <w:pPr>
        <w:pStyle w:val="Usethis"/>
        <w:numPr>
          <w:ilvl w:val="0"/>
          <w:numId w:val="17"/>
        </w:numPr>
      </w:pPr>
      <w:r w:rsidRPr="000D32D5">
        <w:t>Mandatory involvement from Police and Health is unnecessary and should be used in a more targeted way.</w:t>
      </w:r>
    </w:p>
    <w:p w14:paraId="4CA4FFFE" w14:textId="2F46D8BC" w:rsidR="005B6CE9" w:rsidRPr="00B9141D" w:rsidRDefault="005B6CE9" w:rsidP="000D32D5">
      <w:pPr>
        <w:pStyle w:val="Usethis"/>
        <w:numPr>
          <w:ilvl w:val="0"/>
          <w:numId w:val="9"/>
        </w:numPr>
      </w:pPr>
      <w:r>
        <w:rPr>
          <w:b/>
          <w:bCs/>
        </w:rPr>
        <w:t>Shared views</w:t>
      </w:r>
      <w:r w:rsidRPr="00A5695F">
        <w:rPr>
          <w:b/>
          <w:bCs/>
        </w:rPr>
        <w:t>:</w:t>
      </w:r>
    </w:p>
    <w:p w14:paraId="0505D797" w14:textId="77777777" w:rsidR="000D32D5" w:rsidRDefault="000D32D5">
      <w:pPr>
        <w:pStyle w:val="Usethis"/>
        <w:numPr>
          <w:ilvl w:val="0"/>
          <w:numId w:val="17"/>
        </w:numPr>
      </w:pPr>
      <w:r w:rsidRPr="000D32D5">
        <w:t>Submitters believe there should be some flexibility for involvement from regulators.</w:t>
      </w:r>
    </w:p>
    <w:p w14:paraId="4D881BC3" w14:textId="2CD36FF5" w:rsidR="005B6CE9" w:rsidRDefault="005B6CE9" w:rsidP="000D32D5">
      <w:pPr>
        <w:pStyle w:val="Usethis"/>
      </w:pPr>
    </w:p>
    <w:p w14:paraId="3395B5F6" w14:textId="018D3BBA" w:rsidR="000D32D5" w:rsidRDefault="000D32D5" w:rsidP="000D32D5">
      <w:pPr>
        <w:pStyle w:val="Usethis"/>
        <w:rPr>
          <w:b/>
          <w:bCs/>
          <w:i/>
          <w:iCs/>
          <w:sz w:val="24"/>
          <w:szCs w:val="24"/>
        </w:rPr>
      </w:pPr>
      <w:r w:rsidRPr="000D32D5">
        <w:rPr>
          <w:b/>
          <w:bCs/>
          <w:i/>
          <w:iCs/>
          <w:sz w:val="24"/>
          <w:szCs w:val="24"/>
        </w:rPr>
        <w:t>Slide 2</w:t>
      </w:r>
      <w:r>
        <w:rPr>
          <w:b/>
          <w:bCs/>
          <w:i/>
          <w:iCs/>
          <w:sz w:val="24"/>
          <w:szCs w:val="24"/>
        </w:rPr>
        <w:t>2</w:t>
      </w:r>
      <w:r w:rsidRPr="000D32D5">
        <w:rPr>
          <w:b/>
          <w:bCs/>
          <w:i/>
          <w:iCs/>
          <w:sz w:val="24"/>
          <w:szCs w:val="24"/>
        </w:rPr>
        <w:t xml:space="preserve">: </w:t>
      </w:r>
      <w:r w:rsidR="00C17942" w:rsidRPr="00C17942">
        <w:rPr>
          <w:b/>
          <w:bCs/>
          <w:i/>
          <w:iCs/>
          <w:sz w:val="24"/>
          <w:szCs w:val="24"/>
        </w:rPr>
        <w:t>Options for increasing the capacity of decision-making bodies</w:t>
      </w:r>
    </w:p>
    <w:p w14:paraId="48D1380F" w14:textId="2E330B9D" w:rsidR="00C17942" w:rsidRPr="00500452" w:rsidRDefault="00C17942" w:rsidP="00C17942">
      <w:pPr>
        <w:pStyle w:val="Usethis"/>
        <w:numPr>
          <w:ilvl w:val="0"/>
          <w:numId w:val="9"/>
        </w:numPr>
        <w:rPr>
          <w:b/>
          <w:bCs/>
        </w:rPr>
      </w:pPr>
      <w:r w:rsidRPr="00500452">
        <w:rPr>
          <w:b/>
          <w:bCs/>
        </w:rPr>
        <w:t>We presented t</w:t>
      </w:r>
      <w:r>
        <w:rPr>
          <w:b/>
          <w:bCs/>
        </w:rPr>
        <w:t>hree</w:t>
      </w:r>
      <w:r w:rsidRPr="00500452">
        <w:rPr>
          <w:b/>
          <w:bCs/>
        </w:rPr>
        <w:t xml:space="preserve"> options for </w:t>
      </w:r>
      <w:r w:rsidRPr="00C17942">
        <w:rPr>
          <w:b/>
          <w:bCs/>
        </w:rPr>
        <w:t>increasing the capacity of decision-making bodies</w:t>
      </w:r>
    </w:p>
    <w:p w14:paraId="1D606C58" w14:textId="39B057A3" w:rsidR="00C17942" w:rsidRDefault="00C17942" w:rsidP="00C17942">
      <w:pPr>
        <w:pStyle w:val="Usethis"/>
        <w:numPr>
          <w:ilvl w:val="0"/>
          <w:numId w:val="9"/>
        </w:numPr>
      </w:pPr>
      <w:r>
        <w:t>Submitters could choose to support the status quo: one DLC per territorial authority, or one of the three options for change</w:t>
      </w:r>
    </w:p>
    <w:p w14:paraId="17293E18" w14:textId="7B5F516D" w:rsidR="00C17942" w:rsidRPr="00601706" w:rsidRDefault="00C17942">
      <w:pPr>
        <w:pStyle w:val="Usethis"/>
        <w:numPr>
          <w:ilvl w:val="0"/>
          <w:numId w:val="12"/>
        </w:numPr>
      </w:pPr>
      <w:r w:rsidRPr="00601706">
        <w:t xml:space="preserve">Option </w:t>
      </w:r>
      <w:r>
        <w:t>2.G.1: Allowing neighbouring DLCs to merge, if they agree</w:t>
      </w:r>
    </w:p>
    <w:p w14:paraId="243FD532" w14:textId="62EE0ED2" w:rsidR="00C17942" w:rsidRDefault="00C17942">
      <w:pPr>
        <w:pStyle w:val="Usethis"/>
        <w:numPr>
          <w:ilvl w:val="0"/>
          <w:numId w:val="12"/>
        </w:numPr>
      </w:pPr>
      <w:r w:rsidRPr="00601706">
        <w:t xml:space="preserve">Option </w:t>
      </w:r>
      <w:r>
        <w:t>2.G.2: Merging DLCs to create a total of 16 across the country</w:t>
      </w:r>
    </w:p>
    <w:p w14:paraId="379528A5" w14:textId="41DDC2EA" w:rsidR="00C17942" w:rsidRDefault="00C17942">
      <w:pPr>
        <w:pStyle w:val="Usethis"/>
        <w:numPr>
          <w:ilvl w:val="0"/>
          <w:numId w:val="12"/>
        </w:numPr>
      </w:pPr>
      <w:r>
        <w:t>Option 2.G.3.: Creating one central decision-making body</w:t>
      </w:r>
    </w:p>
    <w:p w14:paraId="7524EE4D" w14:textId="34C15F3B" w:rsidR="00C17942" w:rsidRDefault="00C17942">
      <w:pPr>
        <w:pStyle w:val="Usethis"/>
        <w:numPr>
          <w:ilvl w:val="0"/>
          <w:numId w:val="12"/>
        </w:numPr>
      </w:pPr>
      <w:r>
        <w:t>Submitters could also choose ‘another option not specified’.</w:t>
      </w:r>
    </w:p>
    <w:p w14:paraId="4F2EC409" w14:textId="275A7599" w:rsidR="00C17942" w:rsidRDefault="00C17942" w:rsidP="00C17942">
      <w:pPr>
        <w:pStyle w:val="Usethis"/>
        <w:numPr>
          <w:ilvl w:val="0"/>
          <w:numId w:val="9"/>
        </w:numPr>
      </w:pPr>
      <w:r>
        <w:t>Most regulators preferred allowing neighb</w:t>
      </w:r>
      <w:r w:rsidR="008D6399">
        <w:t>ouring DLCs to merge (Option 2.G.1) (27 submissions), followed by the status quo (12 submission</w:t>
      </w:r>
      <w:r w:rsidR="00301C0A">
        <w:t>s</w:t>
      </w:r>
      <w:r w:rsidR="008D6399">
        <w:t xml:space="preserve">). </w:t>
      </w:r>
    </w:p>
    <w:p w14:paraId="30CA84F3" w14:textId="52AFD974" w:rsidR="008D6399" w:rsidRDefault="004005BC" w:rsidP="00C17942">
      <w:pPr>
        <w:pStyle w:val="Usethis"/>
        <w:numPr>
          <w:ilvl w:val="0"/>
          <w:numId w:val="9"/>
        </w:numPr>
        <w:rPr>
          <w:b/>
          <w:bCs/>
        </w:rPr>
      </w:pPr>
      <w:r w:rsidRPr="004005BC">
        <w:t>Sector representative groups were largely split on options for decision-making bodies.</w:t>
      </w:r>
      <w:r w:rsidRPr="004005BC">
        <w:rPr>
          <w:rFonts w:asciiTheme="minorHAnsi" w:hAnsiTheme="minorHAnsi"/>
          <w:sz w:val="24"/>
          <w:szCs w:val="24"/>
        </w:rPr>
        <w:t xml:space="preserve"> </w:t>
      </w:r>
      <w:r w:rsidRPr="004005BC">
        <w:t xml:space="preserve">Brewers Association, Hotel Council Aotearoa and Hospitality NZ supported </w:t>
      </w:r>
      <w:r w:rsidRPr="004005BC">
        <w:rPr>
          <w:b/>
          <w:bCs/>
        </w:rPr>
        <w:t>Option 2.G.2. (merge DLCs to create 16).</w:t>
      </w:r>
      <w:r w:rsidRPr="004005BC">
        <w:rPr>
          <w:rFonts w:asciiTheme="minorHAnsi" w:hAnsiTheme="minorHAnsi"/>
          <w:sz w:val="24"/>
          <w:szCs w:val="24"/>
        </w:rPr>
        <w:t xml:space="preserve"> </w:t>
      </w:r>
      <w:r w:rsidRPr="004005BC">
        <w:t>Restaurant Association, Spirits NZ, and the Star Group supported</w:t>
      </w:r>
      <w:r w:rsidRPr="004005BC">
        <w:rPr>
          <w:b/>
          <w:bCs/>
        </w:rPr>
        <w:t xml:space="preserve"> one central decision-making body (Option 2.G.3.).</w:t>
      </w:r>
      <w:r w:rsidR="001C2780" w:rsidRPr="001C2780">
        <w:rPr>
          <w:rFonts w:asciiTheme="minorHAnsi" w:hAnsiTheme="minorHAnsi"/>
          <w:sz w:val="24"/>
          <w:szCs w:val="24"/>
        </w:rPr>
        <w:t xml:space="preserve"> </w:t>
      </w:r>
      <w:r w:rsidR="001C2780" w:rsidRPr="001C2780">
        <w:t>Clubs NZ preferred</w:t>
      </w:r>
      <w:r w:rsidR="001C2780" w:rsidRPr="001C2780">
        <w:rPr>
          <w:b/>
          <w:bCs/>
        </w:rPr>
        <w:t xml:space="preserve"> merge neighbouring DLCs, if they agree (Option 2.G.1.).</w:t>
      </w:r>
    </w:p>
    <w:p w14:paraId="31046882" w14:textId="3D6B7D0D" w:rsidR="00710CC3" w:rsidRPr="00CE53A9" w:rsidRDefault="00710CC3" w:rsidP="00CE53A9">
      <w:pPr>
        <w:pStyle w:val="Usethis"/>
        <w:numPr>
          <w:ilvl w:val="0"/>
          <w:numId w:val="9"/>
        </w:numPr>
      </w:pPr>
      <w:r w:rsidRPr="00710CC3">
        <w:rPr>
          <w:b/>
          <w:bCs/>
        </w:rPr>
        <w:t xml:space="preserve">Centralisation was very weakly supported, </w:t>
      </w:r>
      <w:r w:rsidRPr="00710CC3">
        <w:t>reflecting previous views about keeping decisions locally, but there was also support for sharing expertise (e.g., between neighbouring DLCs) to improve efficiency.</w:t>
      </w:r>
      <w:r w:rsidR="00CE53A9">
        <w:t xml:space="preserve"> </w:t>
      </w:r>
      <w:r w:rsidRPr="00CE53A9">
        <w:t>Responses from regulators particularly emphasised</w:t>
      </w:r>
      <w:r w:rsidRPr="00CE53A9">
        <w:rPr>
          <w:b/>
          <w:bCs/>
        </w:rPr>
        <w:t xml:space="preserve"> community input and involvement</w:t>
      </w:r>
      <w:r w:rsidR="00CE53A9">
        <w:rPr>
          <w:b/>
          <w:bCs/>
        </w:rPr>
        <w:t>.</w:t>
      </w:r>
    </w:p>
    <w:p w14:paraId="5DC9E3AE" w14:textId="77777777" w:rsidR="00C17942" w:rsidRPr="000D32D5" w:rsidRDefault="00C17942" w:rsidP="000D32D5">
      <w:pPr>
        <w:pStyle w:val="Usethis"/>
        <w:rPr>
          <w:b/>
          <w:bCs/>
          <w:i/>
          <w:iCs/>
          <w:sz w:val="24"/>
          <w:szCs w:val="24"/>
        </w:rPr>
      </w:pPr>
    </w:p>
    <w:p w14:paraId="0AAC490F" w14:textId="7C9C0BA5" w:rsidR="00414664" w:rsidRDefault="00414664" w:rsidP="00414664">
      <w:pPr>
        <w:pStyle w:val="Usethis"/>
        <w:rPr>
          <w:b/>
          <w:bCs/>
          <w:i/>
          <w:iCs/>
          <w:sz w:val="24"/>
          <w:szCs w:val="24"/>
        </w:rPr>
      </w:pPr>
      <w:r w:rsidRPr="000D32D5">
        <w:rPr>
          <w:b/>
          <w:bCs/>
          <w:i/>
          <w:iCs/>
          <w:sz w:val="24"/>
          <w:szCs w:val="24"/>
        </w:rPr>
        <w:t>Slide 2</w:t>
      </w:r>
      <w:r>
        <w:rPr>
          <w:b/>
          <w:bCs/>
          <w:i/>
          <w:iCs/>
          <w:sz w:val="24"/>
          <w:szCs w:val="24"/>
        </w:rPr>
        <w:t>3</w:t>
      </w:r>
      <w:r w:rsidRPr="000D32D5">
        <w:rPr>
          <w:b/>
          <w:bCs/>
          <w:i/>
          <w:iCs/>
          <w:sz w:val="24"/>
          <w:szCs w:val="24"/>
        </w:rPr>
        <w:t xml:space="preserve">: </w:t>
      </w:r>
      <w:r w:rsidRPr="00414664">
        <w:rPr>
          <w:b/>
          <w:bCs/>
          <w:i/>
          <w:iCs/>
          <w:sz w:val="24"/>
          <w:szCs w:val="24"/>
        </w:rPr>
        <w:t>Other options for increasing the capacity of decision-making bodies</w:t>
      </w:r>
    </w:p>
    <w:p w14:paraId="72545197" w14:textId="2CAADF95" w:rsidR="00710CC3" w:rsidRDefault="00414664" w:rsidP="00CE53A9">
      <w:pPr>
        <w:pStyle w:val="Usethis"/>
        <w:numPr>
          <w:ilvl w:val="0"/>
          <w:numId w:val="9"/>
        </w:numPr>
        <w:rPr>
          <w:b/>
          <w:bCs/>
        </w:rPr>
      </w:pPr>
      <w:r w:rsidRPr="00500452">
        <w:rPr>
          <w:b/>
          <w:bCs/>
        </w:rPr>
        <w:t xml:space="preserve">We presented </w:t>
      </w:r>
      <w:r>
        <w:rPr>
          <w:b/>
          <w:bCs/>
        </w:rPr>
        <w:t xml:space="preserve">an </w:t>
      </w:r>
      <w:r w:rsidR="00CE53A9">
        <w:rPr>
          <w:b/>
          <w:bCs/>
        </w:rPr>
        <w:t>additional</w:t>
      </w:r>
      <w:r w:rsidR="00CE53A9" w:rsidRPr="00500452">
        <w:rPr>
          <w:b/>
          <w:bCs/>
        </w:rPr>
        <w:t xml:space="preserve"> option</w:t>
      </w:r>
      <w:r w:rsidRPr="00500452">
        <w:rPr>
          <w:b/>
          <w:bCs/>
        </w:rPr>
        <w:t xml:space="preserve"> </w:t>
      </w:r>
      <w:r>
        <w:rPr>
          <w:b/>
          <w:bCs/>
        </w:rPr>
        <w:t>to</w:t>
      </w:r>
      <w:r w:rsidRPr="00500452">
        <w:rPr>
          <w:b/>
          <w:bCs/>
        </w:rPr>
        <w:t xml:space="preserve"> </w:t>
      </w:r>
      <w:r w:rsidRPr="00C17942">
        <w:rPr>
          <w:b/>
          <w:bCs/>
        </w:rPr>
        <w:t>increas</w:t>
      </w:r>
      <w:r>
        <w:rPr>
          <w:b/>
          <w:bCs/>
        </w:rPr>
        <w:t>e</w:t>
      </w:r>
      <w:r w:rsidRPr="00C17942">
        <w:rPr>
          <w:b/>
          <w:bCs/>
        </w:rPr>
        <w:t xml:space="preserve"> the capacity of decision-making bodie</w:t>
      </w:r>
      <w:r w:rsidR="00CE53A9">
        <w:rPr>
          <w:b/>
          <w:bCs/>
        </w:rPr>
        <w:t>s</w:t>
      </w:r>
    </w:p>
    <w:p w14:paraId="0C254199" w14:textId="58E6B3B7" w:rsidR="003D6739" w:rsidRDefault="003D6739" w:rsidP="003D6739">
      <w:pPr>
        <w:pStyle w:val="Usethis"/>
        <w:numPr>
          <w:ilvl w:val="0"/>
          <w:numId w:val="9"/>
        </w:numPr>
      </w:pPr>
      <w:r>
        <w:t>Submitters could choose whether to or not to support the following option</w:t>
      </w:r>
    </w:p>
    <w:p w14:paraId="1EBE7C18" w14:textId="36353486" w:rsidR="003D6739" w:rsidRDefault="003D6739" w:rsidP="003D6739">
      <w:pPr>
        <w:pStyle w:val="Usethis"/>
        <w:numPr>
          <w:ilvl w:val="1"/>
          <w:numId w:val="9"/>
        </w:numPr>
      </w:pPr>
      <w:r>
        <w:t>Option 2.G.4. Delegating</w:t>
      </w:r>
      <w:r w:rsidR="00FA2F2B">
        <w:t xml:space="preserve"> some decisions on renewals and managers certificates to licencing inspectors</w:t>
      </w:r>
    </w:p>
    <w:p w14:paraId="4F6CACC5" w14:textId="77777777" w:rsidR="00FA2F2B" w:rsidRPr="001D305D" w:rsidRDefault="00FA2F2B" w:rsidP="001D305D">
      <w:pPr>
        <w:pStyle w:val="ListParagraph"/>
        <w:numPr>
          <w:ilvl w:val="1"/>
          <w:numId w:val="9"/>
        </w:numPr>
        <w:rPr>
          <w:rFonts w:ascii="Source Sans Pro" w:hAnsi="Source Sans Pro"/>
          <w:sz w:val="22"/>
          <w:szCs w:val="22"/>
        </w:rPr>
      </w:pPr>
      <w:r w:rsidRPr="001D305D">
        <w:rPr>
          <w:rFonts w:ascii="Source Sans Pro" w:hAnsi="Source Sans Pro"/>
          <w:sz w:val="22"/>
          <w:szCs w:val="22"/>
        </w:rPr>
        <w:t>Submitters could also choose ‘another option not specified’.</w:t>
      </w:r>
    </w:p>
    <w:p w14:paraId="7ACD37FF" w14:textId="3C67E60F" w:rsidR="001D305D" w:rsidRDefault="00FA2F2B" w:rsidP="001D305D">
      <w:pPr>
        <w:pStyle w:val="ListParagraph"/>
        <w:numPr>
          <w:ilvl w:val="0"/>
          <w:numId w:val="9"/>
        </w:numPr>
        <w:rPr>
          <w:rFonts w:ascii="Source Sans Pro" w:hAnsi="Source Sans Pro"/>
          <w:sz w:val="22"/>
          <w:szCs w:val="22"/>
        </w:rPr>
      </w:pPr>
      <w:r w:rsidRPr="001D305D">
        <w:rPr>
          <w:rFonts w:ascii="Source Sans Pro" w:hAnsi="Source Sans Pro"/>
          <w:sz w:val="22"/>
          <w:szCs w:val="22"/>
        </w:rPr>
        <w:t>Regulators</w:t>
      </w:r>
      <w:r w:rsidR="001D305D" w:rsidRPr="001D305D">
        <w:rPr>
          <w:rFonts w:ascii="Source Sans Pro" w:hAnsi="Source Sans Pro"/>
          <w:sz w:val="22"/>
          <w:szCs w:val="22"/>
        </w:rPr>
        <w:t xml:space="preserve"> marginally preferred </w:t>
      </w:r>
      <w:r w:rsidR="00301C0A">
        <w:rPr>
          <w:rFonts w:ascii="Source Sans Pro" w:hAnsi="Source Sans Pro"/>
          <w:sz w:val="22"/>
          <w:szCs w:val="22"/>
        </w:rPr>
        <w:t>d</w:t>
      </w:r>
      <w:r w:rsidR="001D305D" w:rsidRPr="001D305D">
        <w:rPr>
          <w:rFonts w:ascii="Source Sans Pro" w:hAnsi="Source Sans Pro"/>
          <w:sz w:val="22"/>
          <w:szCs w:val="22"/>
        </w:rPr>
        <w:t>elegating some decisions on renewals and managers certificates to licencing inspectors</w:t>
      </w:r>
      <w:r w:rsidR="00301C0A">
        <w:rPr>
          <w:rFonts w:ascii="Source Sans Pro" w:hAnsi="Source Sans Pro"/>
          <w:sz w:val="22"/>
          <w:szCs w:val="22"/>
        </w:rPr>
        <w:t xml:space="preserve"> (Option 2.G.4) (22 submissions)</w:t>
      </w:r>
      <w:r w:rsidR="00456241">
        <w:rPr>
          <w:rFonts w:ascii="Source Sans Pro" w:hAnsi="Source Sans Pro"/>
          <w:sz w:val="22"/>
          <w:szCs w:val="22"/>
        </w:rPr>
        <w:t xml:space="preserve"> over </w:t>
      </w:r>
      <w:r w:rsidR="00AD6D81">
        <w:rPr>
          <w:rFonts w:ascii="Source Sans Pro" w:hAnsi="Source Sans Pro"/>
          <w:sz w:val="22"/>
          <w:szCs w:val="22"/>
        </w:rPr>
        <w:t>not (19 submissions).</w:t>
      </w:r>
    </w:p>
    <w:p w14:paraId="3BC31A4F" w14:textId="62750ADB" w:rsidR="00301C0A" w:rsidRPr="005951D5" w:rsidRDefault="005951D5" w:rsidP="001D305D">
      <w:pPr>
        <w:pStyle w:val="ListParagraph"/>
        <w:numPr>
          <w:ilvl w:val="0"/>
          <w:numId w:val="9"/>
        </w:numPr>
        <w:rPr>
          <w:rFonts w:ascii="Source Sans Pro" w:hAnsi="Source Sans Pro"/>
          <w:sz w:val="22"/>
          <w:szCs w:val="22"/>
        </w:rPr>
      </w:pPr>
      <w:r w:rsidRPr="005951D5">
        <w:rPr>
          <w:rFonts w:ascii="Source Sans Pro" w:hAnsi="Source Sans Pro"/>
          <w:sz w:val="22"/>
          <w:szCs w:val="22"/>
        </w:rPr>
        <w:t xml:space="preserve">Most sector representative groups supported </w:t>
      </w:r>
      <w:r w:rsidRPr="005951D5">
        <w:rPr>
          <w:rFonts w:ascii="Source Sans Pro" w:hAnsi="Source Sans Pro"/>
          <w:b/>
          <w:bCs/>
          <w:sz w:val="22"/>
          <w:szCs w:val="22"/>
        </w:rPr>
        <w:t>delegating some decisions to licensing inspectors (Option 2.G.4.).</w:t>
      </w:r>
      <w:r w:rsidRPr="005951D5">
        <w:t xml:space="preserve"> </w:t>
      </w:r>
      <w:r w:rsidRPr="005951D5">
        <w:rPr>
          <w:rFonts w:ascii="Source Sans Pro" w:hAnsi="Source Sans Pro"/>
          <w:sz w:val="22"/>
          <w:szCs w:val="22"/>
        </w:rPr>
        <w:t>Spirits NZ did not support any of the additional options. Spirits NZ believed that centralising the licensing  would be more efficient.</w:t>
      </w:r>
    </w:p>
    <w:p w14:paraId="4842B979" w14:textId="77C48764" w:rsidR="00CE53A9" w:rsidRPr="005951D5" w:rsidRDefault="005951D5" w:rsidP="005951D5">
      <w:pPr>
        <w:pStyle w:val="Usethis"/>
        <w:numPr>
          <w:ilvl w:val="0"/>
          <w:numId w:val="9"/>
        </w:numPr>
        <w:rPr>
          <w:b/>
          <w:bCs/>
        </w:rPr>
      </w:pPr>
      <w:r w:rsidRPr="00CD4FFD">
        <w:t>Regulators and sector representative groups generally preferred</w:t>
      </w:r>
      <w:r w:rsidRPr="005951D5">
        <w:rPr>
          <w:b/>
          <w:bCs/>
        </w:rPr>
        <w:t xml:space="preserve"> delegating some decisions to licensing inspectors (Option 2.G.4.).</w:t>
      </w:r>
      <w:r w:rsidRPr="00CD4FFD">
        <w:t xml:space="preserve"> Some regulators did not support any additional options.</w:t>
      </w:r>
    </w:p>
    <w:p w14:paraId="54C9E6E4" w14:textId="77777777" w:rsidR="00414664" w:rsidRDefault="00414664" w:rsidP="00414664">
      <w:pPr>
        <w:pStyle w:val="Usethis"/>
        <w:rPr>
          <w:b/>
          <w:bCs/>
          <w:i/>
          <w:iCs/>
          <w:sz w:val="24"/>
          <w:szCs w:val="24"/>
        </w:rPr>
      </w:pPr>
    </w:p>
    <w:p w14:paraId="799DEA5E" w14:textId="21BEDBDA" w:rsidR="005B6CE9" w:rsidRDefault="00CD4FFD" w:rsidP="005B6CE9">
      <w:pPr>
        <w:pStyle w:val="Usethis"/>
        <w:rPr>
          <w:b/>
          <w:bCs/>
          <w:i/>
          <w:iCs/>
          <w:sz w:val="24"/>
          <w:szCs w:val="24"/>
        </w:rPr>
      </w:pPr>
      <w:r w:rsidRPr="000D32D5">
        <w:rPr>
          <w:b/>
          <w:bCs/>
          <w:i/>
          <w:iCs/>
          <w:sz w:val="24"/>
          <w:szCs w:val="24"/>
        </w:rPr>
        <w:t>Slide 2</w:t>
      </w:r>
      <w:r>
        <w:rPr>
          <w:b/>
          <w:bCs/>
          <w:i/>
          <w:iCs/>
          <w:sz w:val="24"/>
          <w:szCs w:val="24"/>
        </w:rPr>
        <w:t>4</w:t>
      </w:r>
      <w:r w:rsidRPr="000D32D5">
        <w:rPr>
          <w:b/>
          <w:bCs/>
          <w:i/>
          <w:iCs/>
          <w:sz w:val="24"/>
          <w:szCs w:val="24"/>
        </w:rPr>
        <w:t xml:space="preserve">: </w:t>
      </w:r>
      <w:r w:rsidRPr="00CD4FFD">
        <w:rPr>
          <w:b/>
          <w:bCs/>
          <w:i/>
          <w:iCs/>
          <w:sz w:val="24"/>
          <w:szCs w:val="24"/>
        </w:rPr>
        <w:t>Other themes from feedback on options for increasing the capacity of decision-making bodies</w:t>
      </w:r>
    </w:p>
    <w:p w14:paraId="75E1250A" w14:textId="77777777" w:rsidR="00CD4FFD" w:rsidRPr="000D32D5" w:rsidRDefault="00CD4FFD" w:rsidP="00CD4FFD">
      <w:pPr>
        <w:pStyle w:val="Usethis"/>
        <w:numPr>
          <w:ilvl w:val="0"/>
          <w:numId w:val="9"/>
        </w:numPr>
        <w:rPr>
          <w:b/>
          <w:bCs/>
        </w:rPr>
      </w:pPr>
      <w:r w:rsidRPr="000D32D5">
        <w:rPr>
          <w:b/>
          <w:bCs/>
        </w:rPr>
        <w:t>Regulators views:</w:t>
      </w:r>
    </w:p>
    <w:p w14:paraId="5E43FEAB" w14:textId="77777777" w:rsidR="00524466" w:rsidRDefault="00524466">
      <w:pPr>
        <w:pStyle w:val="Usethis"/>
        <w:numPr>
          <w:ilvl w:val="0"/>
          <w:numId w:val="18"/>
        </w:numPr>
      </w:pPr>
      <w:r w:rsidRPr="00524466">
        <w:t>Delegating some decisions to inspectors could reduce costs and improve processes by freeing up DLC time for more complex or important applications.</w:t>
      </w:r>
    </w:p>
    <w:p w14:paraId="6900EFE5" w14:textId="440B26CE" w:rsidR="00524466" w:rsidRDefault="00524466">
      <w:pPr>
        <w:pStyle w:val="Usethis"/>
        <w:numPr>
          <w:ilvl w:val="0"/>
          <w:numId w:val="18"/>
        </w:numPr>
      </w:pPr>
      <w:r w:rsidRPr="00524466">
        <w:t>Regulators most strongly supported allowing DLCs to merge if they like, and a strong second to that was maintaining status quo. This supports their desire to improve efficiency where practical, but maintain autonomy when it better serves their community.</w:t>
      </w:r>
    </w:p>
    <w:p w14:paraId="260B900B" w14:textId="77777777" w:rsidR="00CD4FFD" w:rsidRPr="00B9141D" w:rsidRDefault="00CD4FFD" w:rsidP="00524466">
      <w:pPr>
        <w:pStyle w:val="Usethis"/>
        <w:numPr>
          <w:ilvl w:val="0"/>
          <w:numId w:val="9"/>
        </w:numPr>
      </w:pPr>
      <w:r w:rsidRPr="00A5695F">
        <w:rPr>
          <w:b/>
          <w:bCs/>
        </w:rPr>
        <w:t>Sector representative group views:</w:t>
      </w:r>
    </w:p>
    <w:p w14:paraId="4658A1F3" w14:textId="77777777" w:rsidR="00524466" w:rsidRDefault="00524466">
      <w:pPr>
        <w:pStyle w:val="Usethis"/>
        <w:numPr>
          <w:ilvl w:val="0"/>
          <w:numId w:val="18"/>
        </w:numPr>
      </w:pPr>
      <w:r w:rsidRPr="00524466">
        <w:t>Regulators have always had the opportunity to merge if they wanted but some have not done so, and so forcing a merger makes sense.</w:t>
      </w:r>
    </w:p>
    <w:p w14:paraId="6E393BB7" w14:textId="3EB524FC" w:rsidR="00CD4FFD" w:rsidRPr="00B9141D" w:rsidRDefault="00CD4FFD" w:rsidP="00524466">
      <w:pPr>
        <w:pStyle w:val="Usethis"/>
        <w:numPr>
          <w:ilvl w:val="0"/>
          <w:numId w:val="9"/>
        </w:numPr>
      </w:pPr>
      <w:r>
        <w:rPr>
          <w:b/>
          <w:bCs/>
        </w:rPr>
        <w:t>Shared views</w:t>
      </w:r>
      <w:r w:rsidRPr="00A5695F">
        <w:rPr>
          <w:b/>
          <w:bCs/>
        </w:rPr>
        <w:t>:</w:t>
      </w:r>
    </w:p>
    <w:p w14:paraId="694E5884" w14:textId="41AD029C" w:rsidR="00507337" w:rsidRPr="0080318C" w:rsidRDefault="0080318C">
      <w:pPr>
        <w:pStyle w:val="Usethis"/>
        <w:numPr>
          <w:ilvl w:val="0"/>
          <w:numId w:val="18"/>
        </w:numPr>
        <w:rPr>
          <w:b/>
          <w:bCs/>
          <w:sz w:val="24"/>
          <w:szCs w:val="24"/>
        </w:rPr>
      </w:pPr>
      <w:r w:rsidRPr="0080318C">
        <w:t>Some decisions should be delegated to inspectors, because inspectors are well-placed to assess low-risk matters like renewals, and they are a closer point of contact for applications.</w:t>
      </w:r>
    </w:p>
    <w:p w14:paraId="70EE7636" w14:textId="77777777" w:rsidR="004A7397" w:rsidRDefault="004A7397" w:rsidP="0080318C">
      <w:pPr>
        <w:pStyle w:val="Usethis"/>
        <w:rPr>
          <w:b/>
          <w:bCs/>
          <w:i/>
          <w:iCs/>
          <w:sz w:val="24"/>
          <w:szCs w:val="24"/>
        </w:rPr>
      </w:pPr>
    </w:p>
    <w:p w14:paraId="0184B007" w14:textId="4D271F74" w:rsidR="0080318C" w:rsidRDefault="0080318C" w:rsidP="0080318C">
      <w:pPr>
        <w:pStyle w:val="Usethis"/>
        <w:rPr>
          <w:b/>
          <w:bCs/>
          <w:i/>
          <w:iCs/>
          <w:sz w:val="24"/>
          <w:szCs w:val="24"/>
        </w:rPr>
      </w:pPr>
      <w:r w:rsidRPr="000D32D5">
        <w:rPr>
          <w:b/>
          <w:bCs/>
          <w:i/>
          <w:iCs/>
          <w:sz w:val="24"/>
          <w:szCs w:val="24"/>
        </w:rPr>
        <w:t>Slide 2</w:t>
      </w:r>
      <w:r>
        <w:rPr>
          <w:b/>
          <w:bCs/>
          <w:i/>
          <w:iCs/>
          <w:sz w:val="24"/>
          <w:szCs w:val="24"/>
        </w:rPr>
        <w:t>5</w:t>
      </w:r>
      <w:r w:rsidRPr="000D32D5">
        <w:rPr>
          <w:b/>
          <w:bCs/>
          <w:i/>
          <w:iCs/>
          <w:sz w:val="24"/>
          <w:szCs w:val="24"/>
        </w:rPr>
        <w:t xml:space="preserve">: </w:t>
      </w:r>
      <w:r w:rsidRPr="0080318C">
        <w:rPr>
          <w:b/>
          <w:bCs/>
          <w:i/>
          <w:iCs/>
          <w:sz w:val="24"/>
          <w:szCs w:val="24"/>
        </w:rPr>
        <w:t>Options for introducing an alternative pathway to hearings and/or improving hearings</w:t>
      </w:r>
    </w:p>
    <w:p w14:paraId="44D62FF8" w14:textId="34E255B3" w:rsidR="00B07603" w:rsidRPr="00B07603" w:rsidRDefault="00B07603" w:rsidP="00B07603">
      <w:pPr>
        <w:pStyle w:val="Usethis"/>
        <w:numPr>
          <w:ilvl w:val="0"/>
          <w:numId w:val="9"/>
        </w:numPr>
        <w:rPr>
          <w:b/>
          <w:bCs/>
        </w:rPr>
      </w:pPr>
      <w:r w:rsidRPr="00B07603">
        <w:rPr>
          <w:b/>
          <w:bCs/>
        </w:rPr>
        <w:t xml:space="preserve">We presented </w:t>
      </w:r>
      <w:r>
        <w:rPr>
          <w:b/>
          <w:bCs/>
        </w:rPr>
        <w:t xml:space="preserve">four </w:t>
      </w:r>
      <w:r w:rsidRPr="00B07603">
        <w:rPr>
          <w:b/>
          <w:bCs/>
        </w:rPr>
        <w:t xml:space="preserve">options for </w:t>
      </w:r>
      <w:r>
        <w:rPr>
          <w:b/>
          <w:bCs/>
        </w:rPr>
        <w:t>changing hearings</w:t>
      </w:r>
    </w:p>
    <w:p w14:paraId="67FB0D91" w14:textId="77777777" w:rsidR="00B07603" w:rsidRPr="00B07603" w:rsidRDefault="00B07603" w:rsidP="00B07603">
      <w:pPr>
        <w:pStyle w:val="Usethis"/>
        <w:numPr>
          <w:ilvl w:val="0"/>
          <w:numId w:val="9"/>
        </w:numPr>
        <w:rPr>
          <w:b/>
          <w:bCs/>
        </w:rPr>
      </w:pPr>
      <w:r w:rsidRPr="00B07603">
        <w:t xml:space="preserve">Submitters could choose to support one or more of the following options: </w:t>
      </w:r>
    </w:p>
    <w:p w14:paraId="25445C21" w14:textId="233C941D" w:rsidR="00B07603" w:rsidRPr="00601706" w:rsidRDefault="00B07603">
      <w:pPr>
        <w:pStyle w:val="Usethis"/>
        <w:numPr>
          <w:ilvl w:val="0"/>
          <w:numId w:val="12"/>
        </w:numPr>
      </w:pPr>
      <w:r>
        <w:t>Option 2.H.1: Formalising negotiations between regulators and applicants, if they agree</w:t>
      </w:r>
    </w:p>
    <w:p w14:paraId="4A8F1968" w14:textId="7C877194" w:rsidR="00B07603" w:rsidRPr="00601706" w:rsidRDefault="00B07603">
      <w:pPr>
        <w:pStyle w:val="Usethis"/>
        <w:numPr>
          <w:ilvl w:val="0"/>
          <w:numId w:val="12"/>
        </w:numPr>
      </w:pPr>
      <w:r w:rsidRPr="00601706">
        <w:t xml:space="preserve">Option </w:t>
      </w:r>
      <w:r>
        <w:t>2.H.2: Introducing a mediation process that precedes hearings</w:t>
      </w:r>
    </w:p>
    <w:p w14:paraId="6ECE8631" w14:textId="70B7DFB5" w:rsidR="00B07603" w:rsidRDefault="00B07603">
      <w:pPr>
        <w:pStyle w:val="Usethis"/>
        <w:numPr>
          <w:ilvl w:val="0"/>
          <w:numId w:val="12"/>
        </w:numPr>
      </w:pPr>
      <w:r w:rsidRPr="00601706">
        <w:t xml:space="preserve">Option </w:t>
      </w:r>
      <w:r>
        <w:t>2.H.3.: Allowing decision-makers more discretion about when a hearing is called</w:t>
      </w:r>
    </w:p>
    <w:p w14:paraId="03FEF6B9" w14:textId="20B88AB1" w:rsidR="00B07603" w:rsidRDefault="00B07603">
      <w:pPr>
        <w:pStyle w:val="Usethis"/>
        <w:numPr>
          <w:ilvl w:val="0"/>
          <w:numId w:val="12"/>
        </w:numPr>
      </w:pPr>
      <w:r>
        <w:lastRenderedPageBreak/>
        <w:t>Option 2.</w:t>
      </w:r>
      <w:r w:rsidR="00BB51FB">
        <w:t>H.4</w:t>
      </w:r>
      <w:r>
        <w:t xml:space="preserve">: Introduce </w:t>
      </w:r>
      <w:r w:rsidR="00BB51FB">
        <w:t>consistent training and additional guidance for decision-makers about how to run a hearing</w:t>
      </w:r>
    </w:p>
    <w:p w14:paraId="3536C5DD" w14:textId="77777777" w:rsidR="00BB51FB" w:rsidRDefault="00BB51FB">
      <w:pPr>
        <w:pStyle w:val="Usethis"/>
        <w:numPr>
          <w:ilvl w:val="0"/>
          <w:numId w:val="12"/>
        </w:numPr>
      </w:pPr>
      <w:r>
        <w:t>Submitters could also choose ‘none of the above’ or describe ‘another option not specified’</w:t>
      </w:r>
    </w:p>
    <w:p w14:paraId="655A38D4" w14:textId="761BDBDC" w:rsidR="005B5C7A" w:rsidRDefault="00BB51FB" w:rsidP="005B5C7A">
      <w:pPr>
        <w:pStyle w:val="Usethis"/>
        <w:numPr>
          <w:ilvl w:val="0"/>
          <w:numId w:val="9"/>
        </w:numPr>
        <w:rPr>
          <w:b/>
          <w:bCs/>
        </w:rPr>
      </w:pPr>
      <w:r>
        <w:t>Most regulators supported the introduction of consistent training and additional guidance for decision-makers about how to run a hearing (Option 2.H.4)</w:t>
      </w:r>
      <w:r w:rsidR="00E11A2C">
        <w:t xml:space="preserve"> (37 submissions), followed by allowing deci</w:t>
      </w:r>
      <w:r w:rsidR="005B5C7A">
        <w:t xml:space="preserve">sion-makers more discretion about when a hearing is called (Option 2.H.3.) (21 submissions). </w:t>
      </w:r>
    </w:p>
    <w:p w14:paraId="7B657382" w14:textId="64B0C0E8" w:rsidR="005B5C7A" w:rsidRDefault="00BD2FA4" w:rsidP="005B5C7A">
      <w:pPr>
        <w:pStyle w:val="Usethis"/>
        <w:numPr>
          <w:ilvl w:val="0"/>
          <w:numId w:val="9"/>
        </w:numPr>
        <w:rPr>
          <w:b/>
          <w:bCs/>
        </w:rPr>
      </w:pPr>
      <w:r w:rsidRPr="00BD2FA4">
        <w:t xml:space="preserve">All sector representative groups supported a </w:t>
      </w:r>
      <w:r w:rsidRPr="00BD2FA4">
        <w:rPr>
          <w:b/>
          <w:bCs/>
        </w:rPr>
        <w:t xml:space="preserve">mediation process before hearings (Option 2.H.2.) </w:t>
      </w:r>
      <w:r w:rsidRPr="00BD2FA4">
        <w:t xml:space="preserve">and most supported </w:t>
      </w:r>
      <w:r w:rsidRPr="00BD2FA4">
        <w:rPr>
          <w:b/>
          <w:bCs/>
        </w:rPr>
        <w:t>consistent training and guidance for running hearings (Option 2.H.4).</w:t>
      </w:r>
    </w:p>
    <w:p w14:paraId="233F6BC1" w14:textId="20BE7969" w:rsidR="00134BC4" w:rsidRPr="00134BC4" w:rsidRDefault="00BD2FA4" w:rsidP="00704D63">
      <w:pPr>
        <w:pStyle w:val="Usethis"/>
        <w:numPr>
          <w:ilvl w:val="0"/>
          <w:numId w:val="9"/>
        </w:numPr>
      </w:pPr>
      <w:r w:rsidRPr="00134BC4">
        <w:rPr>
          <w:lang w:val="en-US"/>
        </w:rPr>
        <w:t>Hospitality NZ, Hotel Council Aotearoa, and Star Group, also supported</w:t>
      </w:r>
      <w:r w:rsidRPr="00134BC4">
        <w:rPr>
          <w:b/>
          <w:bCs/>
          <w:lang w:val="en-US"/>
        </w:rPr>
        <w:t xml:space="preserve"> giving decision makers more discretion for calling hearings (Option 2.H.3).</w:t>
      </w:r>
      <w:r w:rsidR="00134BC4" w:rsidRPr="00134BC4">
        <w:rPr>
          <w:b/>
          <w:bCs/>
        </w:rPr>
        <w:t xml:space="preserve"> </w:t>
      </w:r>
      <w:r w:rsidR="00134BC4" w:rsidRPr="00134BC4">
        <w:rPr>
          <w:lang w:val="en-US"/>
        </w:rPr>
        <w:t>Clubs NZ supported</w:t>
      </w:r>
      <w:r w:rsidR="00134BC4" w:rsidRPr="00134BC4">
        <w:rPr>
          <w:b/>
          <w:bCs/>
          <w:lang w:val="en-US"/>
        </w:rPr>
        <w:t xml:space="preserve"> formalising negotiations with regulators and applicants, if they agree (Option 2.H.1.). </w:t>
      </w:r>
      <w:r w:rsidR="00134BC4" w:rsidRPr="00134BC4">
        <w:rPr>
          <w:lang w:val="en-US"/>
        </w:rPr>
        <w:t>Spirits NZ also suggested objectors should have to contribute to the cost of a hearing to disincentivise repeat objections.</w:t>
      </w:r>
    </w:p>
    <w:p w14:paraId="5316190B" w14:textId="77777777" w:rsidR="002A4C38" w:rsidRPr="002A4C38" w:rsidRDefault="002A4C38" w:rsidP="002A4C38">
      <w:pPr>
        <w:pStyle w:val="Usethis"/>
        <w:numPr>
          <w:ilvl w:val="0"/>
          <w:numId w:val="9"/>
        </w:numPr>
        <w:rPr>
          <w:b/>
          <w:bCs/>
        </w:rPr>
      </w:pPr>
      <w:r w:rsidRPr="002A4C38">
        <w:t>Both regulators and sector representative groups largely supported</w:t>
      </w:r>
      <w:r w:rsidRPr="002A4C38">
        <w:rPr>
          <w:b/>
          <w:bCs/>
        </w:rPr>
        <w:t xml:space="preserve"> consistent training and guidance for running hearings (Option 2.H.4). </w:t>
      </w:r>
    </w:p>
    <w:p w14:paraId="2EF678C5" w14:textId="77777777" w:rsidR="00BD2FA4" w:rsidRPr="005B5C7A" w:rsidRDefault="00BD2FA4" w:rsidP="002A4C38">
      <w:pPr>
        <w:pStyle w:val="Usethis"/>
        <w:ind w:left="0" w:firstLine="0"/>
        <w:rPr>
          <w:b/>
          <w:bCs/>
        </w:rPr>
      </w:pPr>
    </w:p>
    <w:p w14:paraId="46B6D631" w14:textId="77777777" w:rsidR="002A4C38" w:rsidRPr="002A4C38" w:rsidRDefault="002A4C38" w:rsidP="002A4C38">
      <w:pPr>
        <w:pStyle w:val="Usethis"/>
        <w:rPr>
          <w:b/>
          <w:bCs/>
          <w:i/>
          <w:iCs/>
        </w:rPr>
      </w:pPr>
      <w:r w:rsidRPr="000D32D5">
        <w:rPr>
          <w:b/>
          <w:bCs/>
          <w:i/>
          <w:iCs/>
          <w:sz w:val="24"/>
          <w:szCs w:val="24"/>
        </w:rPr>
        <w:t>Slide 2</w:t>
      </w:r>
      <w:r>
        <w:rPr>
          <w:b/>
          <w:bCs/>
          <w:i/>
          <w:iCs/>
          <w:sz w:val="24"/>
          <w:szCs w:val="24"/>
        </w:rPr>
        <w:t xml:space="preserve">6: </w:t>
      </w:r>
      <w:r w:rsidRPr="002A4C38">
        <w:rPr>
          <w:b/>
          <w:bCs/>
          <w:i/>
          <w:iCs/>
        </w:rPr>
        <w:t>Other themes from feedback on options for introducing an alternative pathway to hearings and/or improving hearings</w:t>
      </w:r>
    </w:p>
    <w:p w14:paraId="02BE51B2" w14:textId="77777777" w:rsidR="002A4C38" w:rsidRPr="000D32D5" w:rsidRDefault="002A4C38" w:rsidP="002A4C38">
      <w:pPr>
        <w:pStyle w:val="Usethis"/>
        <w:numPr>
          <w:ilvl w:val="0"/>
          <w:numId w:val="9"/>
        </w:numPr>
        <w:rPr>
          <w:b/>
          <w:bCs/>
        </w:rPr>
      </w:pPr>
      <w:r w:rsidRPr="000D32D5">
        <w:rPr>
          <w:b/>
          <w:bCs/>
        </w:rPr>
        <w:t>Regulators views:</w:t>
      </w:r>
    </w:p>
    <w:p w14:paraId="3B5BD3D6" w14:textId="77777777" w:rsidR="003E6F5E" w:rsidRDefault="003E6F5E">
      <w:pPr>
        <w:pStyle w:val="Usethis"/>
        <w:numPr>
          <w:ilvl w:val="0"/>
          <w:numId w:val="19"/>
        </w:numPr>
      </w:pPr>
      <w:r w:rsidRPr="003E6F5E">
        <w:t>Regulators support increased training and guidance on running hearings, but express concern that the cost of this training should not be borne by local committee members and regulatory staff.</w:t>
      </w:r>
    </w:p>
    <w:p w14:paraId="76CA1A9F" w14:textId="07D6A674" w:rsidR="00421911" w:rsidRDefault="00421911">
      <w:pPr>
        <w:pStyle w:val="Usethis"/>
        <w:numPr>
          <w:ilvl w:val="0"/>
          <w:numId w:val="19"/>
        </w:numPr>
      </w:pPr>
      <w:r w:rsidRPr="00421911">
        <w:t>Many regulators said they already hold pre-hearing meetings.</w:t>
      </w:r>
    </w:p>
    <w:p w14:paraId="6D313A17" w14:textId="7E1F34D5" w:rsidR="00421911" w:rsidRDefault="00421911">
      <w:pPr>
        <w:pStyle w:val="Usethis"/>
        <w:numPr>
          <w:ilvl w:val="0"/>
          <w:numId w:val="19"/>
        </w:numPr>
      </w:pPr>
      <w:r w:rsidRPr="00421911">
        <w:t>Some regulators believe there should be more discretion when hearings are required, but there are concerns this may reduce community voice.</w:t>
      </w:r>
    </w:p>
    <w:p w14:paraId="3E1CA761" w14:textId="77777777" w:rsidR="002A4C38" w:rsidRPr="00B9141D" w:rsidRDefault="002A4C38" w:rsidP="00421911">
      <w:pPr>
        <w:pStyle w:val="Usethis"/>
        <w:numPr>
          <w:ilvl w:val="0"/>
          <w:numId w:val="9"/>
        </w:numPr>
      </w:pPr>
      <w:r w:rsidRPr="00A5695F">
        <w:rPr>
          <w:b/>
          <w:bCs/>
        </w:rPr>
        <w:t>Sector representative group views:</w:t>
      </w:r>
    </w:p>
    <w:p w14:paraId="19E17E17" w14:textId="77777777" w:rsidR="00421911" w:rsidRDefault="00421911">
      <w:pPr>
        <w:pStyle w:val="Usethis"/>
        <w:numPr>
          <w:ilvl w:val="0"/>
          <w:numId w:val="19"/>
        </w:numPr>
      </w:pPr>
      <w:r w:rsidRPr="00421911">
        <w:t>Sector representative groups support more consistent, transparent, and faster processes.</w:t>
      </w:r>
    </w:p>
    <w:p w14:paraId="25E481AC" w14:textId="3FA8A686" w:rsidR="00421911" w:rsidRDefault="00421911">
      <w:pPr>
        <w:pStyle w:val="Usethis"/>
        <w:numPr>
          <w:ilvl w:val="0"/>
          <w:numId w:val="19"/>
        </w:numPr>
      </w:pPr>
      <w:r w:rsidRPr="00421911">
        <w:t>There should be alternative pathways to hearings (e.g., mediation).</w:t>
      </w:r>
    </w:p>
    <w:p w14:paraId="0A61FCB9" w14:textId="6F8D46C9" w:rsidR="002A4C38" w:rsidRPr="00B9141D" w:rsidRDefault="002A4C38" w:rsidP="00421911">
      <w:pPr>
        <w:pStyle w:val="Usethis"/>
        <w:numPr>
          <w:ilvl w:val="0"/>
          <w:numId w:val="9"/>
        </w:numPr>
      </w:pPr>
      <w:r>
        <w:rPr>
          <w:b/>
          <w:bCs/>
        </w:rPr>
        <w:t>Shared views</w:t>
      </w:r>
      <w:r w:rsidRPr="00A5695F">
        <w:rPr>
          <w:b/>
          <w:bCs/>
        </w:rPr>
        <w:t>:</w:t>
      </w:r>
    </w:p>
    <w:p w14:paraId="6066B6F4" w14:textId="04EFDF55" w:rsidR="0080318C" w:rsidRDefault="00A65CF1">
      <w:pPr>
        <w:pStyle w:val="Usethis"/>
        <w:numPr>
          <w:ilvl w:val="0"/>
          <w:numId w:val="19"/>
        </w:numPr>
        <w:rPr>
          <w:b/>
          <w:bCs/>
          <w:i/>
          <w:iCs/>
          <w:sz w:val="24"/>
          <w:szCs w:val="24"/>
        </w:rPr>
      </w:pPr>
      <w:r w:rsidRPr="00A65CF1">
        <w:t>Hearings should be transparent and used only when necessary.</w:t>
      </w:r>
    </w:p>
    <w:p w14:paraId="01EE3140" w14:textId="17AE0A9A" w:rsidR="004A7397" w:rsidRDefault="004A7397">
      <w:pPr>
        <w:spacing w:after="200" w:line="276" w:lineRule="auto"/>
        <w:rPr>
          <w:rFonts w:ascii="Source Sans Pro" w:hAnsi="Source Sans Pro"/>
          <w:sz w:val="22"/>
          <w:szCs w:val="22"/>
        </w:rPr>
      </w:pPr>
      <w:r>
        <w:br w:type="page"/>
      </w:r>
    </w:p>
    <w:p w14:paraId="288E45DD" w14:textId="4078560C" w:rsidR="00A65CF1" w:rsidRDefault="00A65CF1" w:rsidP="00A65CF1">
      <w:pPr>
        <w:pStyle w:val="Heading1"/>
        <w:rPr>
          <w:sz w:val="28"/>
          <w:szCs w:val="32"/>
        </w:rPr>
      </w:pPr>
      <w:r w:rsidRPr="00710073">
        <w:rPr>
          <w:sz w:val="28"/>
          <w:szCs w:val="32"/>
        </w:rPr>
        <w:lastRenderedPageBreak/>
        <w:t xml:space="preserve">Options to </w:t>
      </w:r>
      <w:r>
        <w:rPr>
          <w:sz w:val="28"/>
          <w:szCs w:val="32"/>
        </w:rPr>
        <w:t xml:space="preserve">improve decision making about alcohol licences </w:t>
      </w:r>
    </w:p>
    <w:p w14:paraId="120F2217" w14:textId="3BAB04EC" w:rsidR="004A7397" w:rsidRPr="00263839" w:rsidRDefault="004A7397" w:rsidP="00263839">
      <w:pPr>
        <w:pStyle w:val="Usethis"/>
        <w:rPr>
          <w:b/>
          <w:bCs/>
          <w:i/>
          <w:iCs/>
        </w:rPr>
      </w:pPr>
      <w:r w:rsidRPr="000D32D5">
        <w:rPr>
          <w:b/>
          <w:bCs/>
          <w:i/>
          <w:iCs/>
          <w:sz w:val="24"/>
          <w:szCs w:val="24"/>
        </w:rPr>
        <w:t>Slide 2</w:t>
      </w:r>
      <w:r>
        <w:rPr>
          <w:b/>
          <w:bCs/>
          <w:i/>
          <w:iCs/>
          <w:sz w:val="24"/>
          <w:szCs w:val="24"/>
        </w:rPr>
        <w:t xml:space="preserve">8: </w:t>
      </w:r>
      <w:r w:rsidRPr="00B07603">
        <w:rPr>
          <w:b/>
          <w:bCs/>
        </w:rPr>
        <w:t xml:space="preserve">We presented </w:t>
      </w:r>
      <w:r>
        <w:rPr>
          <w:b/>
          <w:bCs/>
        </w:rPr>
        <w:t xml:space="preserve">four </w:t>
      </w:r>
      <w:r w:rsidRPr="00B07603">
        <w:rPr>
          <w:b/>
          <w:bCs/>
        </w:rPr>
        <w:t xml:space="preserve">options for </w:t>
      </w:r>
      <w:r>
        <w:rPr>
          <w:b/>
          <w:bCs/>
        </w:rPr>
        <w:t>improving decision making about</w:t>
      </w:r>
      <w:r w:rsidR="00684219">
        <w:rPr>
          <w:b/>
          <w:bCs/>
        </w:rPr>
        <w:t xml:space="preserve"> lic</w:t>
      </w:r>
      <w:r w:rsidR="00263839">
        <w:rPr>
          <w:b/>
          <w:bCs/>
        </w:rPr>
        <w:t xml:space="preserve">ences </w:t>
      </w:r>
    </w:p>
    <w:p w14:paraId="699B9688" w14:textId="77777777" w:rsidR="004A7397" w:rsidRPr="00B07603" w:rsidRDefault="004A7397" w:rsidP="004A7397">
      <w:pPr>
        <w:pStyle w:val="Usethis"/>
        <w:numPr>
          <w:ilvl w:val="0"/>
          <w:numId w:val="9"/>
        </w:numPr>
        <w:rPr>
          <w:b/>
          <w:bCs/>
        </w:rPr>
      </w:pPr>
      <w:r w:rsidRPr="00B07603">
        <w:t xml:space="preserve">Submitters could choose to support one or more of the following options: </w:t>
      </w:r>
    </w:p>
    <w:p w14:paraId="10EAD8DE" w14:textId="4554FED6" w:rsidR="004A7397" w:rsidRPr="00601706" w:rsidRDefault="004A7397">
      <w:pPr>
        <w:pStyle w:val="Usethis"/>
        <w:numPr>
          <w:ilvl w:val="0"/>
          <w:numId w:val="12"/>
        </w:numPr>
      </w:pPr>
      <w:r>
        <w:t xml:space="preserve">Option </w:t>
      </w:r>
      <w:r w:rsidR="00684219">
        <w:t>3</w:t>
      </w:r>
      <w:r>
        <w:t>.</w:t>
      </w:r>
      <w:r w:rsidR="00684219">
        <w:t>A</w:t>
      </w:r>
      <w:r>
        <w:t xml:space="preserve">.1: </w:t>
      </w:r>
      <w:r w:rsidR="00263839">
        <w:t>Increasing payments to decision-makers</w:t>
      </w:r>
    </w:p>
    <w:p w14:paraId="1C8E80FC" w14:textId="2AE8AB46" w:rsidR="004A7397" w:rsidRPr="00601706" w:rsidRDefault="004A7397">
      <w:pPr>
        <w:pStyle w:val="Usethis"/>
        <w:numPr>
          <w:ilvl w:val="0"/>
          <w:numId w:val="12"/>
        </w:numPr>
      </w:pPr>
      <w:r w:rsidRPr="00601706">
        <w:t xml:space="preserve">Option </w:t>
      </w:r>
      <w:r w:rsidR="00263839">
        <w:t>3.A</w:t>
      </w:r>
      <w:r>
        <w:t xml:space="preserve">.2: </w:t>
      </w:r>
      <w:r w:rsidR="00263839">
        <w:t>Introducing consistent training and additional guidance for decision-makers</w:t>
      </w:r>
    </w:p>
    <w:p w14:paraId="21F71033" w14:textId="5B4541A9" w:rsidR="004A7397" w:rsidRDefault="004A7397">
      <w:pPr>
        <w:pStyle w:val="Usethis"/>
        <w:numPr>
          <w:ilvl w:val="0"/>
          <w:numId w:val="12"/>
        </w:numPr>
      </w:pPr>
      <w:r w:rsidRPr="00601706">
        <w:t xml:space="preserve">Option </w:t>
      </w:r>
      <w:r w:rsidR="00263839">
        <w:t>3.B</w:t>
      </w:r>
      <w:r>
        <w:t xml:space="preserve">.: </w:t>
      </w:r>
      <w:r w:rsidR="00263839">
        <w:t>Set more specific requirements to become a decision-maker</w:t>
      </w:r>
    </w:p>
    <w:p w14:paraId="1E354767" w14:textId="599A8665" w:rsidR="004A7397" w:rsidRDefault="004A7397">
      <w:pPr>
        <w:pStyle w:val="Usethis"/>
        <w:numPr>
          <w:ilvl w:val="0"/>
          <w:numId w:val="12"/>
        </w:numPr>
      </w:pPr>
      <w:r>
        <w:t xml:space="preserve">Option </w:t>
      </w:r>
      <w:r w:rsidR="00263839">
        <w:t>3.C</w:t>
      </w:r>
      <w:r>
        <w:t xml:space="preserve">: </w:t>
      </w:r>
      <w:r w:rsidR="00263839">
        <w:t>Reduce decision-makers</w:t>
      </w:r>
      <w:r w:rsidR="00075212">
        <w:t>’ discretion regarding licence conditions</w:t>
      </w:r>
    </w:p>
    <w:p w14:paraId="7D00E9D8" w14:textId="77777777" w:rsidR="004A7397" w:rsidRDefault="004A7397">
      <w:pPr>
        <w:pStyle w:val="Usethis"/>
        <w:numPr>
          <w:ilvl w:val="0"/>
          <w:numId w:val="12"/>
        </w:numPr>
      </w:pPr>
      <w:r>
        <w:t>Submitters could also choose ‘none of the above’ or describe ‘another option not specified’</w:t>
      </w:r>
    </w:p>
    <w:p w14:paraId="22C3B619" w14:textId="68225AD1" w:rsidR="004A7397" w:rsidRPr="00567662" w:rsidRDefault="00075212" w:rsidP="00567662">
      <w:pPr>
        <w:pStyle w:val="Usethis"/>
        <w:numPr>
          <w:ilvl w:val="0"/>
          <w:numId w:val="9"/>
        </w:numPr>
        <w:rPr>
          <w:b/>
          <w:bCs/>
        </w:rPr>
      </w:pPr>
      <w:r>
        <w:t xml:space="preserve">Regulators overwhelmingly preferred </w:t>
      </w:r>
      <w:r w:rsidR="00BA63B4">
        <w:t>i</w:t>
      </w:r>
      <w:r w:rsidR="00BA63B4" w:rsidRPr="00224695">
        <w:rPr>
          <w:b/>
          <w:bCs/>
        </w:rPr>
        <w:t xml:space="preserve">ntroducing consistent training and additional </w:t>
      </w:r>
      <w:r w:rsidR="00D333BA" w:rsidRPr="00224695">
        <w:rPr>
          <w:b/>
          <w:bCs/>
        </w:rPr>
        <w:t xml:space="preserve">guidance for decision-makers (Option 3.A.2) </w:t>
      </w:r>
      <w:r w:rsidR="00D333BA">
        <w:t>(41 submissions</w:t>
      </w:r>
      <w:r w:rsidR="00B80E83">
        <w:t xml:space="preserve">), followed </w:t>
      </w:r>
      <w:r w:rsidR="00567662">
        <w:t xml:space="preserve">by increasing payments to decision-makers (25 submissions) and setting more specific requirements to become a decision-maker (24 submissions). </w:t>
      </w:r>
      <w:r w:rsidR="00BA63B4">
        <w:t>Option 3.C. – reduce decision-makers discretion regarding licence conditions was the least preferred option by regulators (3 submissions).</w:t>
      </w:r>
    </w:p>
    <w:p w14:paraId="53B6B82D" w14:textId="15BD68E2" w:rsidR="00567662" w:rsidRDefault="00224695" w:rsidP="00567662">
      <w:pPr>
        <w:pStyle w:val="Usethis"/>
        <w:numPr>
          <w:ilvl w:val="0"/>
          <w:numId w:val="9"/>
        </w:numPr>
        <w:rPr>
          <w:b/>
          <w:bCs/>
        </w:rPr>
      </w:pPr>
      <w:r w:rsidRPr="00224695">
        <w:t>All sector representative groups supported</w:t>
      </w:r>
      <w:r w:rsidRPr="00224695">
        <w:rPr>
          <w:b/>
          <w:bCs/>
        </w:rPr>
        <w:t xml:space="preserve"> consistent training and additional guidance for decision makers (Option 3.A.2). </w:t>
      </w:r>
      <w:r w:rsidRPr="00224695">
        <w:t>Most supported</w:t>
      </w:r>
      <w:r w:rsidRPr="00224695">
        <w:rPr>
          <w:b/>
          <w:bCs/>
        </w:rPr>
        <w:t xml:space="preserve"> more specific guidance to become a decision maker (Option 3.B) and reducing discretion on licence conditions (Option 3.C.).</w:t>
      </w:r>
    </w:p>
    <w:p w14:paraId="64F1C7EE" w14:textId="28B468EF" w:rsidR="00713EF3" w:rsidRDefault="00713EF3" w:rsidP="00567662">
      <w:pPr>
        <w:pStyle w:val="Usethis"/>
        <w:numPr>
          <w:ilvl w:val="0"/>
          <w:numId w:val="9"/>
        </w:numPr>
        <w:rPr>
          <w:b/>
          <w:bCs/>
        </w:rPr>
      </w:pPr>
      <w:r w:rsidRPr="00713EF3">
        <w:t>Brewers Association, Hotel Council Aotearoa, and Hospitality NZ</w:t>
      </w:r>
      <w:r w:rsidRPr="00713EF3">
        <w:rPr>
          <w:b/>
          <w:bCs/>
        </w:rPr>
        <w:t xml:space="preserve"> also supported increasing payment</w:t>
      </w:r>
      <w:r w:rsidR="005D62FC">
        <w:rPr>
          <w:b/>
          <w:bCs/>
        </w:rPr>
        <w:t>s</w:t>
      </w:r>
      <w:r w:rsidRPr="00713EF3">
        <w:rPr>
          <w:b/>
          <w:bCs/>
        </w:rPr>
        <w:t xml:space="preserve"> for decision-makers (Option 3.A.1).</w:t>
      </w:r>
      <w:r>
        <w:rPr>
          <w:b/>
          <w:bCs/>
        </w:rPr>
        <w:t xml:space="preserve"> </w:t>
      </w:r>
      <w:r w:rsidRPr="00713EF3">
        <w:t>Spirits NZ also suggested there needs to be more data on performance of decision-makers across the country.</w:t>
      </w:r>
    </w:p>
    <w:p w14:paraId="7D899E14" w14:textId="160B435B" w:rsidR="00713EF3" w:rsidRDefault="002016AB" w:rsidP="00567662">
      <w:pPr>
        <w:pStyle w:val="Usethis"/>
        <w:numPr>
          <w:ilvl w:val="0"/>
          <w:numId w:val="9"/>
        </w:numPr>
        <w:rPr>
          <w:b/>
          <w:bCs/>
        </w:rPr>
      </w:pPr>
      <w:r w:rsidRPr="002016AB">
        <w:t>Both regulators and sector representative groups largely supported</w:t>
      </w:r>
      <w:r w:rsidRPr="002016AB">
        <w:rPr>
          <w:b/>
          <w:bCs/>
        </w:rPr>
        <w:t xml:space="preserve"> consistent training and additional guidance for decision-makers (Option 3.A.2).  </w:t>
      </w:r>
    </w:p>
    <w:p w14:paraId="7B771366" w14:textId="77777777" w:rsidR="002016AB" w:rsidRDefault="002016AB" w:rsidP="002016AB">
      <w:pPr>
        <w:pStyle w:val="Usethis"/>
        <w:rPr>
          <w:b/>
          <w:bCs/>
        </w:rPr>
      </w:pPr>
    </w:p>
    <w:p w14:paraId="4055F34E" w14:textId="16FCCE0C" w:rsidR="00A85C8F" w:rsidRDefault="00A85C8F" w:rsidP="00A85C8F">
      <w:pPr>
        <w:pStyle w:val="Usethis"/>
        <w:rPr>
          <w:b/>
          <w:bCs/>
        </w:rPr>
      </w:pPr>
      <w:r w:rsidRPr="000D32D5">
        <w:rPr>
          <w:b/>
          <w:bCs/>
          <w:i/>
          <w:iCs/>
          <w:sz w:val="24"/>
          <w:szCs w:val="24"/>
        </w:rPr>
        <w:t>Slide 2</w:t>
      </w:r>
      <w:r>
        <w:rPr>
          <w:b/>
          <w:bCs/>
          <w:i/>
          <w:iCs/>
          <w:sz w:val="24"/>
          <w:szCs w:val="24"/>
        </w:rPr>
        <w:t xml:space="preserve">9: </w:t>
      </w:r>
      <w:r w:rsidRPr="00A85C8F">
        <w:rPr>
          <w:b/>
          <w:bCs/>
        </w:rPr>
        <w:t>Other themes from feedback on options for improving decision-making about licenses</w:t>
      </w:r>
    </w:p>
    <w:p w14:paraId="7C203E14" w14:textId="77777777" w:rsidR="00A85C8F" w:rsidRPr="000D32D5" w:rsidRDefault="00A85C8F" w:rsidP="00A85C8F">
      <w:pPr>
        <w:pStyle w:val="Usethis"/>
        <w:numPr>
          <w:ilvl w:val="0"/>
          <w:numId w:val="9"/>
        </w:numPr>
        <w:rPr>
          <w:b/>
          <w:bCs/>
        </w:rPr>
      </w:pPr>
      <w:r w:rsidRPr="000D32D5">
        <w:rPr>
          <w:b/>
          <w:bCs/>
        </w:rPr>
        <w:t>Regulators views:</w:t>
      </w:r>
    </w:p>
    <w:p w14:paraId="32CDA038" w14:textId="09DE09AC" w:rsidR="00580AB5" w:rsidRDefault="00580AB5">
      <w:pPr>
        <w:pStyle w:val="Usethis"/>
        <w:numPr>
          <w:ilvl w:val="0"/>
          <w:numId w:val="20"/>
        </w:numPr>
      </w:pPr>
      <w:r w:rsidRPr="00580AB5">
        <w:t>Regulators wanted to maintain the ability to make local decisions.</w:t>
      </w:r>
    </w:p>
    <w:p w14:paraId="1A6639D0" w14:textId="2D51B65C" w:rsidR="00A85C8F" w:rsidRPr="00B9141D" w:rsidRDefault="00A85C8F" w:rsidP="00580AB5">
      <w:pPr>
        <w:pStyle w:val="Usethis"/>
        <w:numPr>
          <w:ilvl w:val="0"/>
          <w:numId w:val="9"/>
        </w:numPr>
      </w:pPr>
      <w:r w:rsidRPr="00A5695F">
        <w:rPr>
          <w:b/>
          <w:bCs/>
        </w:rPr>
        <w:t>Sector representative group views:</w:t>
      </w:r>
    </w:p>
    <w:p w14:paraId="03DDA755" w14:textId="77777777" w:rsidR="00580AB5" w:rsidRDefault="00580AB5">
      <w:pPr>
        <w:pStyle w:val="Usethis"/>
        <w:numPr>
          <w:ilvl w:val="0"/>
          <w:numId w:val="20"/>
        </w:numPr>
      </w:pPr>
      <w:r w:rsidRPr="00580AB5">
        <w:t>Sector representative groups stressed the importance of consistent decision-making for regulated parties.</w:t>
      </w:r>
    </w:p>
    <w:p w14:paraId="415925FD" w14:textId="77777777" w:rsidR="00A85C8F" w:rsidRPr="00B9141D" w:rsidRDefault="00A85C8F" w:rsidP="00580AB5">
      <w:pPr>
        <w:pStyle w:val="Usethis"/>
        <w:numPr>
          <w:ilvl w:val="0"/>
          <w:numId w:val="9"/>
        </w:numPr>
      </w:pPr>
      <w:r>
        <w:rPr>
          <w:b/>
          <w:bCs/>
        </w:rPr>
        <w:t>Shared views</w:t>
      </w:r>
      <w:r w:rsidRPr="00A5695F">
        <w:rPr>
          <w:b/>
          <w:bCs/>
        </w:rPr>
        <w:t>:</w:t>
      </w:r>
    </w:p>
    <w:p w14:paraId="127B60BF" w14:textId="77777777" w:rsidR="0098276C" w:rsidRDefault="0098276C">
      <w:pPr>
        <w:pStyle w:val="Usethis"/>
        <w:numPr>
          <w:ilvl w:val="0"/>
          <w:numId w:val="20"/>
        </w:numPr>
      </w:pPr>
      <w:r w:rsidRPr="0098276C">
        <w:t>Submitters agreed that consistent training and guidance would improve outcomes for all parties</w:t>
      </w:r>
    </w:p>
    <w:p w14:paraId="28F70D64" w14:textId="77777777" w:rsidR="0098276C" w:rsidRPr="0098276C" w:rsidRDefault="0098276C">
      <w:pPr>
        <w:pStyle w:val="Usethis"/>
        <w:numPr>
          <w:ilvl w:val="0"/>
          <w:numId w:val="20"/>
        </w:numPr>
      </w:pPr>
      <w:r w:rsidRPr="0098276C">
        <w:t>Increasing payments for decision makers would attract and retain quality decision makers.</w:t>
      </w:r>
    </w:p>
    <w:p w14:paraId="5382C0CF" w14:textId="77777777" w:rsidR="0098276C" w:rsidRDefault="0098276C" w:rsidP="0098276C">
      <w:pPr>
        <w:pStyle w:val="Usethis"/>
        <w:ind w:left="1080" w:firstLine="0"/>
      </w:pPr>
    </w:p>
    <w:p w14:paraId="3FBBDCD8" w14:textId="5E703A59" w:rsidR="00A85C8F" w:rsidRDefault="00A85C8F">
      <w:pPr>
        <w:pStyle w:val="Usethis"/>
        <w:numPr>
          <w:ilvl w:val="0"/>
          <w:numId w:val="20"/>
        </w:numPr>
      </w:pPr>
      <w:r>
        <w:br w:type="page"/>
      </w:r>
    </w:p>
    <w:p w14:paraId="6DABF80E" w14:textId="1B0EB9B2" w:rsidR="001B5303" w:rsidRDefault="001B5303" w:rsidP="001B5303">
      <w:pPr>
        <w:pStyle w:val="Heading1"/>
        <w:rPr>
          <w:sz w:val="28"/>
          <w:szCs w:val="32"/>
        </w:rPr>
      </w:pPr>
      <w:r w:rsidRPr="00710073">
        <w:rPr>
          <w:sz w:val="28"/>
          <w:szCs w:val="32"/>
        </w:rPr>
        <w:lastRenderedPageBreak/>
        <w:t>Options</w:t>
      </w:r>
      <w:r w:rsidRPr="001B5303">
        <w:rPr>
          <w:sz w:val="28"/>
          <w:szCs w:val="32"/>
        </w:rPr>
        <w:t xml:space="preserve"> to make the supervision of the sale and/or supply of alcohol more effective</w:t>
      </w:r>
    </w:p>
    <w:p w14:paraId="48575FA4" w14:textId="4AD44F3C" w:rsidR="00873A6D" w:rsidRDefault="00873A6D" w:rsidP="00873A6D">
      <w:pPr>
        <w:pStyle w:val="Usethis"/>
        <w:rPr>
          <w:b/>
          <w:bCs/>
        </w:rPr>
      </w:pPr>
      <w:r w:rsidRPr="000D32D5">
        <w:rPr>
          <w:b/>
          <w:bCs/>
          <w:i/>
          <w:iCs/>
          <w:sz w:val="24"/>
          <w:szCs w:val="24"/>
        </w:rPr>
        <w:t xml:space="preserve">Slide </w:t>
      </w:r>
      <w:r>
        <w:rPr>
          <w:b/>
          <w:bCs/>
          <w:i/>
          <w:iCs/>
          <w:sz w:val="24"/>
          <w:szCs w:val="24"/>
        </w:rPr>
        <w:t xml:space="preserve">31: </w:t>
      </w:r>
      <w:r w:rsidRPr="00B07603">
        <w:rPr>
          <w:b/>
          <w:bCs/>
        </w:rPr>
        <w:t xml:space="preserve">We presented </w:t>
      </w:r>
      <w:r>
        <w:rPr>
          <w:b/>
          <w:bCs/>
        </w:rPr>
        <w:t xml:space="preserve">two </w:t>
      </w:r>
      <w:r w:rsidRPr="00B07603">
        <w:rPr>
          <w:b/>
          <w:bCs/>
        </w:rPr>
        <w:t xml:space="preserve">options for </w:t>
      </w:r>
      <w:r w:rsidR="005F60DC">
        <w:rPr>
          <w:b/>
          <w:bCs/>
        </w:rPr>
        <w:t>making supervision more effective</w:t>
      </w:r>
    </w:p>
    <w:p w14:paraId="2DB8BF59" w14:textId="7329A04E" w:rsidR="005F60DC" w:rsidRPr="005F60DC" w:rsidRDefault="005F60DC" w:rsidP="005F60DC">
      <w:pPr>
        <w:pStyle w:val="Usethis"/>
        <w:numPr>
          <w:ilvl w:val="0"/>
          <w:numId w:val="9"/>
        </w:numPr>
      </w:pPr>
      <w:r>
        <w:t xml:space="preserve">Submitters could choose to support the status quo: licensees and duty managers are jointly accountable, or </w:t>
      </w:r>
      <w:r w:rsidRPr="005F60DC">
        <w:t xml:space="preserve">one of the </w:t>
      </w:r>
      <w:r>
        <w:t>two</w:t>
      </w:r>
      <w:r w:rsidRPr="005F60DC">
        <w:t xml:space="preserve"> options for change</w:t>
      </w:r>
    </w:p>
    <w:p w14:paraId="520D4B7C" w14:textId="59796A50" w:rsidR="005F60DC" w:rsidRDefault="005F60DC">
      <w:pPr>
        <w:pStyle w:val="Usethis"/>
        <w:numPr>
          <w:ilvl w:val="0"/>
          <w:numId w:val="12"/>
        </w:numPr>
      </w:pPr>
      <w:r w:rsidRPr="00601706">
        <w:t xml:space="preserve">Option </w:t>
      </w:r>
      <w:r>
        <w:t>4.A.1.: Concentrating accountability by making licensees solely accountable</w:t>
      </w:r>
    </w:p>
    <w:p w14:paraId="405DEACD" w14:textId="310072F5" w:rsidR="005F60DC" w:rsidRPr="00601706" w:rsidRDefault="005F60DC">
      <w:pPr>
        <w:pStyle w:val="Usethis"/>
        <w:numPr>
          <w:ilvl w:val="0"/>
          <w:numId w:val="12"/>
        </w:numPr>
      </w:pPr>
      <w:r>
        <w:t xml:space="preserve">Option 4.A.2.: Further distributing accountability by making every person selling alcohol accountable. </w:t>
      </w:r>
    </w:p>
    <w:p w14:paraId="5E4B400B" w14:textId="7A4567AA" w:rsidR="005F60DC" w:rsidRDefault="005F60DC">
      <w:pPr>
        <w:pStyle w:val="Usethis"/>
        <w:numPr>
          <w:ilvl w:val="0"/>
          <w:numId w:val="12"/>
        </w:numPr>
      </w:pPr>
      <w:r>
        <w:t>Submitters could also choose ‘another option not specified’.</w:t>
      </w:r>
    </w:p>
    <w:p w14:paraId="31ADE872" w14:textId="1A9FA555" w:rsidR="006E27D1" w:rsidRDefault="005F60DC" w:rsidP="006E27D1">
      <w:pPr>
        <w:pStyle w:val="ListParagraph"/>
        <w:numPr>
          <w:ilvl w:val="0"/>
          <w:numId w:val="9"/>
        </w:numPr>
        <w:rPr>
          <w:rFonts w:ascii="Source Sans Pro" w:hAnsi="Source Sans Pro"/>
          <w:sz w:val="22"/>
          <w:szCs w:val="22"/>
        </w:rPr>
      </w:pPr>
      <w:r w:rsidRPr="006E27D1">
        <w:rPr>
          <w:rFonts w:ascii="Source Sans Pro" w:hAnsi="Source Sans Pro"/>
          <w:sz w:val="22"/>
          <w:szCs w:val="22"/>
        </w:rPr>
        <w:t xml:space="preserve">Most regulators supported retaining the status quo: licensees and duty managers are jointly accountable(32 submissions). </w:t>
      </w:r>
      <w:r w:rsidR="009E4985" w:rsidRPr="006E27D1">
        <w:rPr>
          <w:rFonts w:ascii="Source Sans Pro" w:hAnsi="Source Sans Pro"/>
          <w:sz w:val="22"/>
          <w:szCs w:val="22"/>
        </w:rPr>
        <w:t>Some</w:t>
      </w:r>
      <w:r w:rsidR="006E27D1">
        <w:rPr>
          <w:rFonts w:ascii="Source Sans Pro" w:hAnsi="Source Sans Pro"/>
          <w:sz w:val="22"/>
          <w:szCs w:val="22"/>
        </w:rPr>
        <w:t xml:space="preserve"> regulators supported</w:t>
      </w:r>
      <w:r w:rsidR="009E4985" w:rsidRPr="006E27D1">
        <w:rPr>
          <w:rFonts w:ascii="Source Sans Pro" w:hAnsi="Source Sans Pro"/>
          <w:sz w:val="22"/>
          <w:szCs w:val="22"/>
        </w:rPr>
        <w:t xml:space="preserve"> </w:t>
      </w:r>
      <w:r w:rsidR="006E27D1" w:rsidRPr="006E27D1">
        <w:rPr>
          <w:rFonts w:ascii="Source Sans Pro" w:hAnsi="Source Sans Pro"/>
          <w:sz w:val="22"/>
          <w:szCs w:val="22"/>
        </w:rPr>
        <w:t>making every person selling alcohol accountable</w:t>
      </w:r>
      <w:r w:rsidR="006E27D1">
        <w:rPr>
          <w:rFonts w:ascii="Source Sans Pro" w:hAnsi="Source Sans Pro"/>
          <w:sz w:val="22"/>
          <w:szCs w:val="22"/>
        </w:rPr>
        <w:t xml:space="preserve"> (8 submissions). </w:t>
      </w:r>
    </w:p>
    <w:p w14:paraId="68A869BC" w14:textId="59D82027" w:rsidR="006E27D1" w:rsidRPr="006E27D1" w:rsidRDefault="00FB0302" w:rsidP="006E27D1">
      <w:pPr>
        <w:pStyle w:val="ListParagraph"/>
        <w:numPr>
          <w:ilvl w:val="0"/>
          <w:numId w:val="9"/>
        </w:numPr>
        <w:rPr>
          <w:rFonts w:ascii="Source Sans Pro" w:hAnsi="Source Sans Pro"/>
          <w:sz w:val="22"/>
          <w:szCs w:val="22"/>
        </w:rPr>
      </w:pPr>
      <w:r w:rsidRPr="00FB0302">
        <w:rPr>
          <w:rFonts w:ascii="Source Sans Pro" w:hAnsi="Source Sans Pro"/>
          <w:sz w:val="22"/>
          <w:szCs w:val="22"/>
        </w:rPr>
        <w:t xml:space="preserve">Most sector representative groups supported </w:t>
      </w:r>
      <w:r w:rsidRPr="00FB0302">
        <w:rPr>
          <w:rFonts w:ascii="Source Sans Pro" w:hAnsi="Source Sans Pro"/>
          <w:b/>
          <w:bCs/>
          <w:sz w:val="22"/>
          <w:szCs w:val="22"/>
        </w:rPr>
        <w:t>keeping licensees and duty managers accountable (status quo).</w:t>
      </w:r>
      <w:r>
        <w:rPr>
          <w:rFonts w:ascii="Source Sans Pro" w:hAnsi="Source Sans Pro"/>
          <w:b/>
          <w:bCs/>
          <w:sz w:val="22"/>
          <w:szCs w:val="22"/>
        </w:rPr>
        <w:t xml:space="preserve"> </w:t>
      </w:r>
      <w:r w:rsidRPr="00FB0302">
        <w:rPr>
          <w:rFonts w:ascii="Source Sans Pro" w:hAnsi="Source Sans Pro"/>
          <w:sz w:val="22"/>
          <w:szCs w:val="22"/>
        </w:rPr>
        <w:t>Spirits NZ did not have a strong preference for any of the options.</w:t>
      </w:r>
      <w:r w:rsidRPr="00FB0302">
        <w:rPr>
          <w:rFonts w:ascii="Source Sans Pro" w:hAnsi="Source Sans Pro"/>
          <w:b/>
          <w:bCs/>
          <w:sz w:val="22"/>
          <w:szCs w:val="22"/>
        </w:rPr>
        <w:t xml:space="preserve">  </w:t>
      </w:r>
    </w:p>
    <w:p w14:paraId="31BBBFB0" w14:textId="0D88A3FA" w:rsidR="005F60DC" w:rsidRDefault="00FB0302" w:rsidP="005F60DC">
      <w:pPr>
        <w:pStyle w:val="Usethis"/>
        <w:numPr>
          <w:ilvl w:val="0"/>
          <w:numId w:val="9"/>
        </w:numPr>
      </w:pPr>
      <w:r w:rsidRPr="00FB0302">
        <w:t>Both regulators and sector representative groups preferred keeping licensees and duty managers accountable (status quo).</w:t>
      </w:r>
    </w:p>
    <w:p w14:paraId="57745991" w14:textId="77777777" w:rsidR="00FB0302" w:rsidRDefault="00FB0302" w:rsidP="00FB0302">
      <w:pPr>
        <w:pStyle w:val="Usethis"/>
      </w:pPr>
    </w:p>
    <w:p w14:paraId="23141D95" w14:textId="6093D89E" w:rsidR="005F60DC" w:rsidRDefault="00FB0302" w:rsidP="00873A6D">
      <w:pPr>
        <w:pStyle w:val="Usethis"/>
        <w:rPr>
          <w:b/>
          <w:bCs/>
        </w:rPr>
      </w:pPr>
      <w:r w:rsidRPr="000D32D5">
        <w:rPr>
          <w:b/>
          <w:bCs/>
          <w:i/>
          <w:iCs/>
          <w:sz w:val="24"/>
          <w:szCs w:val="24"/>
        </w:rPr>
        <w:t xml:space="preserve">Slide </w:t>
      </w:r>
      <w:r>
        <w:rPr>
          <w:b/>
          <w:bCs/>
          <w:i/>
          <w:iCs/>
          <w:sz w:val="24"/>
          <w:szCs w:val="24"/>
        </w:rPr>
        <w:t xml:space="preserve">32: </w:t>
      </w:r>
      <w:r w:rsidR="009F6A5D" w:rsidRPr="009F6A5D">
        <w:rPr>
          <w:b/>
          <w:bCs/>
        </w:rPr>
        <w:t>Other options for making the supervision of the sale and / or supply of alcohol more effective</w:t>
      </w:r>
    </w:p>
    <w:p w14:paraId="0E3B12AB" w14:textId="6B093233" w:rsidR="009F6A5D" w:rsidRPr="00B07603" w:rsidRDefault="009F6A5D" w:rsidP="009F6A5D">
      <w:pPr>
        <w:pStyle w:val="Usethis"/>
        <w:numPr>
          <w:ilvl w:val="0"/>
          <w:numId w:val="9"/>
        </w:numPr>
        <w:rPr>
          <w:b/>
          <w:bCs/>
        </w:rPr>
      </w:pPr>
      <w:r w:rsidRPr="00B07603">
        <w:t>Submitters could choose to support one or more of the</w:t>
      </w:r>
      <w:r w:rsidR="004B4F02">
        <w:t xml:space="preserve"> f</w:t>
      </w:r>
      <w:r w:rsidRPr="00B07603">
        <w:t>ollowing</w:t>
      </w:r>
      <w:r w:rsidR="004B4F02">
        <w:t xml:space="preserve"> additional</w:t>
      </w:r>
      <w:r w:rsidRPr="00B07603">
        <w:t xml:space="preserve"> options</w:t>
      </w:r>
      <w:r w:rsidR="004B4F02">
        <w:t xml:space="preserve"> to make supervision more effective</w:t>
      </w:r>
      <w:r w:rsidRPr="00B07603">
        <w:t xml:space="preserve">: </w:t>
      </w:r>
    </w:p>
    <w:p w14:paraId="0B47D50F" w14:textId="4BEFEEEE" w:rsidR="009F6A5D" w:rsidRDefault="009F6A5D">
      <w:pPr>
        <w:pStyle w:val="Usethis"/>
        <w:numPr>
          <w:ilvl w:val="0"/>
          <w:numId w:val="12"/>
        </w:numPr>
      </w:pPr>
      <w:r>
        <w:t xml:space="preserve">Option 4.B.1: </w:t>
      </w:r>
      <w:r w:rsidR="004B4F02">
        <w:t>Mandatory training for licensees and/ or all workers who serve alcohol</w:t>
      </w:r>
    </w:p>
    <w:p w14:paraId="68AF005B" w14:textId="2C791162" w:rsidR="004B4F02" w:rsidRPr="00601706" w:rsidRDefault="004B4F02">
      <w:pPr>
        <w:pStyle w:val="Usethis"/>
        <w:numPr>
          <w:ilvl w:val="0"/>
          <w:numId w:val="12"/>
        </w:numPr>
      </w:pPr>
      <w:r>
        <w:t xml:space="preserve">Option </w:t>
      </w:r>
      <w:r w:rsidR="00CB5FD5">
        <w:t xml:space="preserve">4.B.2.: Different tiers of certification for duty managers (assuming duty managers are retained) </w:t>
      </w:r>
    </w:p>
    <w:p w14:paraId="2428DFB2" w14:textId="77777777" w:rsidR="009F6A5D" w:rsidRDefault="009F6A5D">
      <w:pPr>
        <w:pStyle w:val="Usethis"/>
        <w:numPr>
          <w:ilvl w:val="0"/>
          <w:numId w:val="12"/>
        </w:numPr>
      </w:pPr>
      <w:r>
        <w:t>Submitters could also choose ‘none of the above’ or describe ‘another option not specified’</w:t>
      </w:r>
    </w:p>
    <w:p w14:paraId="57A9B74E" w14:textId="47997461" w:rsidR="00CB5FD5" w:rsidRDefault="00CB5FD5" w:rsidP="0094310F">
      <w:pPr>
        <w:pStyle w:val="Usethis"/>
        <w:numPr>
          <w:ilvl w:val="0"/>
          <w:numId w:val="9"/>
        </w:numPr>
      </w:pPr>
      <w:r>
        <w:t>Most regulators supported m</w:t>
      </w:r>
      <w:r w:rsidRPr="00CB5FD5">
        <w:t>andatory training for licensees and/ or all workers who serve alcohol</w:t>
      </w:r>
      <w:r>
        <w:t xml:space="preserve"> (Option 4.B.1.) (</w:t>
      </w:r>
      <w:r w:rsidR="0094310F">
        <w:t xml:space="preserve">39 submissions). </w:t>
      </w:r>
    </w:p>
    <w:p w14:paraId="1EA017C4" w14:textId="68F73E3D" w:rsidR="00B56C8D" w:rsidRPr="00B56C8D" w:rsidRDefault="00B56C8D" w:rsidP="0094310F">
      <w:pPr>
        <w:pStyle w:val="Usethis"/>
        <w:numPr>
          <w:ilvl w:val="0"/>
          <w:numId w:val="9"/>
        </w:numPr>
        <w:rPr>
          <w:b/>
          <w:bCs/>
        </w:rPr>
      </w:pPr>
      <w:r w:rsidRPr="00B56C8D">
        <w:t xml:space="preserve">Most sector representative groups supported </w:t>
      </w:r>
      <w:r w:rsidRPr="00B56C8D">
        <w:rPr>
          <w:b/>
          <w:bCs/>
        </w:rPr>
        <w:t>mandatory training for everyone that serves alcohol (Option 4.B.1).</w:t>
      </w:r>
      <w:r w:rsidRPr="00B56C8D">
        <w:t xml:space="preserve">  Clubs NZ and Restaurant Association also supported </w:t>
      </w:r>
      <w:r w:rsidRPr="00B56C8D">
        <w:rPr>
          <w:b/>
          <w:bCs/>
        </w:rPr>
        <w:t>different tiers for duty managers (Option 4.B.2</w:t>
      </w:r>
      <w:r w:rsidRPr="00761338">
        <w:t>).</w:t>
      </w:r>
      <w:r w:rsidR="00761338" w:rsidRPr="00761338">
        <w:rPr>
          <w:rFonts w:asciiTheme="minorHAnsi" w:hAnsiTheme="minorHAnsi"/>
          <w:sz w:val="24"/>
          <w:szCs w:val="24"/>
        </w:rPr>
        <w:t xml:space="preserve"> </w:t>
      </w:r>
      <w:r w:rsidR="00761338" w:rsidRPr="00761338">
        <w:t>Hotel Council Aotearoa had concerns with Option 4.B.2 due to the sector’s high reliance on overseas workers.</w:t>
      </w:r>
      <w:r w:rsidR="00761338">
        <w:t xml:space="preserve"> </w:t>
      </w:r>
      <w:r w:rsidR="00761338" w:rsidRPr="00761338">
        <w:t xml:space="preserve">Spirits NZ did not have a strong opinion for any of the options.  </w:t>
      </w:r>
    </w:p>
    <w:p w14:paraId="49981CE8" w14:textId="0EB1B3FB" w:rsidR="00CB5FD5" w:rsidRDefault="00761338" w:rsidP="00DA3D17">
      <w:pPr>
        <w:pStyle w:val="Usethis"/>
        <w:numPr>
          <w:ilvl w:val="0"/>
          <w:numId w:val="9"/>
        </w:numPr>
      </w:pPr>
      <w:r w:rsidRPr="00761338">
        <w:t>Brewers Association highlighted the structural barriers of the duty manager framework in terms of the six month residency requirement and the inability to have a shared duty manager across venues.</w:t>
      </w:r>
    </w:p>
    <w:p w14:paraId="0C64D24B" w14:textId="65127F95" w:rsidR="009F6A5D" w:rsidRPr="00761338" w:rsidRDefault="00761338" w:rsidP="00761338">
      <w:pPr>
        <w:pStyle w:val="Usethis"/>
        <w:numPr>
          <w:ilvl w:val="0"/>
          <w:numId w:val="9"/>
        </w:numPr>
        <w:rPr>
          <w:b/>
          <w:bCs/>
          <w:i/>
          <w:iCs/>
        </w:rPr>
      </w:pPr>
      <w:r w:rsidRPr="00761338">
        <w:t xml:space="preserve">Both regulators and sector representative groups preferred </w:t>
      </w:r>
      <w:r w:rsidRPr="00761338">
        <w:rPr>
          <w:b/>
          <w:bCs/>
        </w:rPr>
        <w:t>mandatory training for everyone that serves alcohol (Option 4.B.1)</w:t>
      </w:r>
      <w:r w:rsidRPr="00761338">
        <w:t>. Some regulators also supported different tiers for duty managers (Option 4.B.2)</w:t>
      </w:r>
      <w:r>
        <w:t>.</w:t>
      </w:r>
    </w:p>
    <w:p w14:paraId="77850282" w14:textId="77777777" w:rsidR="00761338" w:rsidRDefault="00761338" w:rsidP="00761338">
      <w:pPr>
        <w:pStyle w:val="Usethis"/>
        <w:rPr>
          <w:b/>
          <w:bCs/>
          <w:i/>
          <w:iCs/>
        </w:rPr>
      </w:pPr>
    </w:p>
    <w:p w14:paraId="175E49E7" w14:textId="77777777" w:rsidR="00761338" w:rsidRPr="00263839" w:rsidRDefault="00761338" w:rsidP="00761338">
      <w:pPr>
        <w:pStyle w:val="Usethis"/>
        <w:rPr>
          <w:b/>
          <w:bCs/>
          <w:i/>
          <w:iCs/>
        </w:rPr>
      </w:pPr>
    </w:p>
    <w:p w14:paraId="4E798120" w14:textId="6679F642" w:rsidR="00761338" w:rsidRDefault="00761338" w:rsidP="00761338">
      <w:pPr>
        <w:pStyle w:val="Usethis"/>
        <w:rPr>
          <w:b/>
          <w:bCs/>
        </w:rPr>
      </w:pPr>
      <w:r w:rsidRPr="000D32D5">
        <w:rPr>
          <w:b/>
          <w:bCs/>
          <w:i/>
          <w:iCs/>
          <w:sz w:val="24"/>
          <w:szCs w:val="24"/>
        </w:rPr>
        <w:lastRenderedPageBreak/>
        <w:t xml:space="preserve">Slide </w:t>
      </w:r>
      <w:r>
        <w:rPr>
          <w:b/>
          <w:bCs/>
          <w:i/>
          <w:iCs/>
          <w:sz w:val="24"/>
          <w:szCs w:val="24"/>
        </w:rPr>
        <w:t xml:space="preserve">33: </w:t>
      </w:r>
      <w:r w:rsidR="00FB6C11" w:rsidRPr="00FB6C11">
        <w:rPr>
          <w:b/>
          <w:bCs/>
        </w:rPr>
        <w:t>Other themes from feedback on options for making the supervision of the sale and / or supply of alcohol more effective</w:t>
      </w:r>
    </w:p>
    <w:p w14:paraId="26DD89A1" w14:textId="77777777" w:rsidR="00FB6C11" w:rsidRPr="000D32D5" w:rsidRDefault="00FB6C11" w:rsidP="00FB6C11">
      <w:pPr>
        <w:pStyle w:val="Usethis"/>
        <w:numPr>
          <w:ilvl w:val="0"/>
          <w:numId w:val="9"/>
        </w:numPr>
        <w:rPr>
          <w:b/>
          <w:bCs/>
        </w:rPr>
      </w:pPr>
      <w:r w:rsidRPr="000D32D5">
        <w:rPr>
          <w:b/>
          <w:bCs/>
        </w:rPr>
        <w:t>Regulators views:</w:t>
      </w:r>
    </w:p>
    <w:p w14:paraId="6C0EAF3D" w14:textId="1B580B72" w:rsidR="00FB6C11" w:rsidRPr="00512A74" w:rsidRDefault="00FB6C11">
      <w:pPr>
        <w:pStyle w:val="Usethis"/>
        <w:numPr>
          <w:ilvl w:val="0"/>
          <w:numId w:val="21"/>
        </w:numPr>
      </w:pPr>
      <w:r w:rsidRPr="00512A74">
        <w:t>Regulators are broadly in support of keeping duty managers.</w:t>
      </w:r>
    </w:p>
    <w:p w14:paraId="2DDE60F5" w14:textId="3C9338E8" w:rsidR="00FB6C11" w:rsidRPr="00512A74" w:rsidRDefault="00C92427">
      <w:pPr>
        <w:pStyle w:val="Usethis"/>
        <w:numPr>
          <w:ilvl w:val="0"/>
          <w:numId w:val="21"/>
        </w:numPr>
      </w:pPr>
      <w:r w:rsidRPr="00512A74">
        <w:t>Some regulators believe that all</w:t>
      </w:r>
      <w:r w:rsidR="00512A74" w:rsidRPr="00512A74">
        <w:t xml:space="preserve"> staff are</w:t>
      </w:r>
      <w:r w:rsidRPr="00512A74">
        <w:t xml:space="preserve"> already accountable for selling alcohol </w:t>
      </w:r>
    </w:p>
    <w:p w14:paraId="3D0D52F3" w14:textId="106ACB87" w:rsidR="00FB6C11" w:rsidRPr="00B9141D" w:rsidRDefault="00FB6C11" w:rsidP="00C92427">
      <w:pPr>
        <w:pStyle w:val="Usethis"/>
        <w:numPr>
          <w:ilvl w:val="0"/>
          <w:numId w:val="9"/>
        </w:numPr>
      </w:pPr>
      <w:r w:rsidRPr="00A5695F">
        <w:rPr>
          <w:b/>
          <w:bCs/>
        </w:rPr>
        <w:t>Sector representative group views:</w:t>
      </w:r>
    </w:p>
    <w:p w14:paraId="146EF61E" w14:textId="77777777" w:rsidR="00C92427" w:rsidRDefault="00C92427">
      <w:pPr>
        <w:pStyle w:val="Usethis"/>
        <w:numPr>
          <w:ilvl w:val="0"/>
          <w:numId w:val="21"/>
        </w:numPr>
      </w:pPr>
      <w:r w:rsidRPr="00C92427">
        <w:t>Sector representative groups generally favoured the status quo. Distributing or concentrating liability is not considered viable due to labour constraints (e.g. volunteer or short-term staff), whereas training is a more effective way to improve outcomes.</w:t>
      </w:r>
    </w:p>
    <w:p w14:paraId="3BCCCC13" w14:textId="14081088" w:rsidR="00FB6C11" w:rsidRPr="00B9141D" w:rsidRDefault="00FB6C11" w:rsidP="00C92427">
      <w:pPr>
        <w:pStyle w:val="Usethis"/>
        <w:numPr>
          <w:ilvl w:val="0"/>
          <w:numId w:val="9"/>
        </w:numPr>
      </w:pPr>
      <w:r>
        <w:rPr>
          <w:b/>
          <w:bCs/>
        </w:rPr>
        <w:t>Shared views</w:t>
      </w:r>
      <w:r w:rsidRPr="00A5695F">
        <w:rPr>
          <w:b/>
          <w:bCs/>
        </w:rPr>
        <w:t>:</w:t>
      </w:r>
    </w:p>
    <w:p w14:paraId="5418C2F6" w14:textId="77777777" w:rsidR="00C92427" w:rsidRDefault="00C92427">
      <w:pPr>
        <w:pStyle w:val="Usethis"/>
        <w:numPr>
          <w:ilvl w:val="0"/>
          <w:numId w:val="20"/>
        </w:numPr>
      </w:pPr>
      <w:r w:rsidRPr="00C92427">
        <w:t>There is very little support for making licensees solely accountable, as many are too far removed or unavailable to the businesses.</w:t>
      </w:r>
    </w:p>
    <w:p w14:paraId="51175C46" w14:textId="05AF5948" w:rsidR="002016AB" w:rsidRPr="003E4D4E" w:rsidRDefault="003E4D4E">
      <w:pPr>
        <w:pStyle w:val="Usethis"/>
        <w:numPr>
          <w:ilvl w:val="0"/>
          <w:numId w:val="20"/>
        </w:numPr>
        <w:rPr>
          <w:b/>
          <w:bCs/>
        </w:rPr>
      </w:pPr>
      <w:r w:rsidRPr="003E4D4E">
        <w:t>Training requirements should be increased for all staff.</w:t>
      </w:r>
    </w:p>
    <w:p w14:paraId="773DA58E" w14:textId="77777777" w:rsidR="002016AB" w:rsidRDefault="002016AB" w:rsidP="002016AB">
      <w:pPr>
        <w:pStyle w:val="Usethis"/>
        <w:rPr>
          <w:b/>
          <w:bCs/>
        </w:rPr>
      </w:pPr>
    </w:p>
    <w:p w14:paraId="495ADAD3" w14:textId="6B69E299" w:rsidR="002016AB" w:rsidRDefault="00A54BC7" w:rsidP="002016AB">
      <w:pPr>
        <w:pStyle w:val="Usethis"/>
        <w:rPr>
          <w:b/>
          <w:bCs/>
        </w:rPr>
      </w:pPr>
      <w:r w:rsidRPr="00A54BC7">
        <w:rPr>
          <w:rFonts w:eastAsiaTheme="majorEastAsia" w:cstheme="majorBidi"/>
          <w:b/>
          <w:bCs/>
          <w:sz w:val="28"/>
          <w:szCs w:val="32"/>
        </w:rPr>
        <w:t xml:space="preserve">Options to make monitoring and enforcement </w:t>
      </w:r>
      <w:r>
        <w:rPr>
          <w:rFonts w:eastAsiaTheme="majorEastAsia" w:cstheme="majorBidi"/>
          <w:b/>
          <w:bCs/>
          <w:sz w:val="28"/>
          <w:szCs w:val="32"/>
        </w:rPr>
        <w:t xml:space="preserve">of the alcohol </w:t>
      </w:r>
      <w:r w:rsidR="007B5CD4">
        <w:rPr>
          <w:rFonts w:eastAsiaTheme="majorEastAsia" w:cstheme="majorBidi"/>
          <w:b/>
          <w:bCs/>
          <w:sz w:val="28"/>
          <w:szCs w:val="32"/>
        </w:rPr>
        <w:t xml:space="preserve">regulatory system </w:t>
      </w:r>
      <w:r w:rsidRPr="00A54BC7">
        <w:rPr>
          <w:rFonts w:eastAsiaTheme="majorEastAsia" w:cstheme="majorBidi"/>
          <w:b/>
          <w:bCs/>
          <w:sz w:val="28"/>
          <w:szCs w:val="32"/>
        </w:rPr>
        <w:t>less variable and more effective</w:t>
      </w:r>
    </w:p>
    <w:p w14:paraId="6B0F4B06" w14:textId="1135EC89" w:rsidR="007B5CD4" w:rsidRDefault="007B5CD4" w:rsidP="007B5CD4">
      <w:pPr>
        <w:pStyle w:val="Usethis"/>
        <w:rPr>
          <w:b/>
          <w:bCs/>
        </w:rPr>
      </w:pPr>
      <w:r w:rsidRPr="000D32D5">
        <w:rPr>
          <w:b/>
          <w:bCs/>
          <w:i/>
          <w:iCs/>
          <w:sz w:val="24"/>
          <w:szCs w:val="24"/>
        </w:rPr>
        <w:t xml:space="preserve">Slide </w:t>
      </w:r>
      <w:r>
        <w:rPr>
          <w:b/>
          <w:bCs/>
          <w:i/>
          <w:iCs/>
          <w:sz w:val="24"/>
          <w:szCs w:val="24"/>
        </w:rPr>
        <w:t xml:space="preserve">35: </w:t>
      </w:r>
      <w:r w:rsidR="003008E8" w:rsidRPr="00B07603">
        <w:rPr>
          <w:b/>
          <w:bCs/>
        </w:rPr>
        <w:t xml:space="preserve">We presented </w:t>
      </w:r>
      <w:r w:rsidR="003008E8">
        <w:rPr>
          <w:b/>
          <w:bCs/>
        </w:rPr>
        <w:t xml:space="preserve">six </w:t>
      </w:r>
      <w:r w:rsidR="003008E8" w:rsidRPr="00B07603">
        <w:rPr>
          <w:b/>
          <w:bCs/>
        </w:rPr>
        <w:t xml:space="preserve">options for </w:t>
      </w:r>
      <w:r w:rsidR="003008E8">
        <w:rPr>
          <w:b/>
          <w:bCs/>
        </w:rPr>
        <w:t>making monitoring and enforcement less variable and more effective</w:t>
      </w:r>
    </w:p>
    <w:p w14:paraId="1681F651" w14:textId="77777777" w:rsidR="003008E8" w:rsidRPr="00B07603" w:rsidRDefault="003008E8" w:rsidP="003008E8">
      <w:pPr>
        <w:pStyle w:val="Usethis"/>
        <w:numPr>
          <w:ilvl w:val="0"/>
          <w:numId w:val="9"/>
        </w:numPr>
        <w:rPr>
          <w:b/>
          <w:bCs/>
        </w:rPr>
      </w:pPr>
      <w:r w:rsidRPr="00B07603">
        <w:t xml:space="preserve">Submitters could choose to support one or more of the following options: </w:t>
      </w:r>
    </w:p>
    <w:p w14:paraId="12D33ECC" w14:textId="1B183086" w:rsidR="003008E8" w:rsidRDefault="003008E8">
      <w:pPr>
        <w:pStyle w:val="Usethis"/>
        <w:numPr>
          <w:ilvl w:val="0"/>
          <w:numId w:val="12"/>
        </w:numPr>
      </w:pPr>
      <w:r>
        <w:t xml:space="preserve">Option 5.A: Introduce a wider range of </w:t>
      </w:r>
      <w:r w:rsidR="00ED2E46">
        <w:t>infringement</w:t>
      </w:r>
      <w:r>
        <w:t xml:space="preserve"> offences </w:t>
      </w:r>
      <w:r w:rsidR="00ED2E46">
        <w:t>and increase infringement fees</w:t>
      </w:r>
    </w:p>
    <w:p w14:paraId="5FD604EC" w14:textId="688DF2ED" w:rsidR="00ED2E46" w:rsidRDefault="00ED2E46">
      <w:pPr>
        <w:pStyle w:val="Usethis"/>
        <w:numPr>
          <w:ilvl w:val="0"/>
          <w:numId w:val="12"/>
        </w:numPr>
      </w:pPr>
      <w:r>
        <w:t xml:space="preserve">Option 5.B: </w:t>
      </w:r>
      <w:r w:rsidR="001A6B4F">
        <w:t>Introduce a wider range of low and medium impact enforcement tools</w:t>
      </w:r>
    </w:p>
    <w:p w14:paraId="1BD2C6AC" w14:textId="1EDB7B6B" w:rsidR="001A6B4F" w:rsidRDefault="001A6B4F">
      <w:pPr>
        <w:pStyle w:val="Usethis"/>
        <w:numPr>
          <w:ilvl w:val="0"/>
          <w:numId w:val="12"/>
        </w:numPr>
      </w:pPr>
      <w:r>
        <w:t>Option 5.C.: Expand the number of decision-makers who can suspend licences</w:t>
      </w:r>
    </w:p>
    <w:p w14:paraId="425E3DF4" w14:textId="354DD4E8" w:rsidR="001A6B4F" w:rsidRDefault="001A6B4F">
      <w:pPr>
        <w:pStyle w:val="Usethis"/>
        <w:numPr>
          <w:ilvl w:val="0"/>
          <w:numId w:val="12"/>
        </w:numPr>
      </w:pPr>
      <w:r>
        <w:t xml:space="preserve">Option 5.D. Introduce a minimum </w:t>
      </w:r>
      <w:r w:rsidR="00E77CEE">
        <w:t>frequenc</w:t>
      </w:r>
      <w:r w:rsidR="003E6774">
        <w:t>y</w:t>
      </w:r>
      <w:r w:rsidR="00E77CEE">
        <w:t xml:space="preserve"> of inspections</w:t>
      </w:r>
    </w:p>
    <w:p w14:paraId="252D21A6" w14:textId="0701617E" w:rsidR="00E77CEE" w:rsidRDefault="00E77CEE">
      <w:pPr>
        <w:pStyle w:val="Usethis"/>
        <w:numPr>
          <w:ilvl w:val="0"/>
          <w:numId w:val="12"/>
        </w:numPr>
      </w:pPr>
      <w:r>
        <w:t>Option 5.E. Introduce consistent training and additional guidance for licencing inspectors</w:t>
      </w:r>
    </w:p>
    <w:p w14:paraId="576016E0" w14:textId="53DDB542" w:rsidR="003008E8" w:rsidRDefault="00E77CEE">
      <w:pPr>
        <w:pStyle w:val="Usethis"/>
        <w:numPr>
          <w:ilvl w:val="0"/>
          <w:numId w:val="12"/>
        </w:numPr>
      </w:pPr>
      <w:r>
        <w:t>Option 5.F. Introduce a nationwide information system about licences, certificates, compliance activity, performance, and related alcohol harm</w:t>
      </w:r>
    </w:p>
    <w:p w14:paraId="1C5A7CFF" w14:textId="77777777" w:rsidR="003008E8" w:rsidRDefault="003008E8">
      <w:pPr>
        <w:pStyle w:val="Usethis"/>
        <w:numPr>
          <w:ilvl w:val="0"/>
          <w:numId w:val="12"/>
        </w:numPr>
      </w:pPr>
      <w:r>
        <w:t>Submitters could also choose ‘none of the above’ or describe ‘another option not specified’</w:t>
      </w:r>
    </w:p>
    <w:p w14:paraId="494955D4" w14:textId="2E81F888" w:rsidR="00E77CEE" w:rsidRPr="0063432D" w:rsidRDefault="00CA1AC3" w:rsidP="00E77CEE">
      <w:pPr>
        <w:pStyle w:val="Usethis"/>
        <w:numPr>
          <w:ilvl w:val="0"/>
          <w:numId w:val="9"/>
        </w:numPr>
        <w:rPr>
          <w:b/>
          <w:bCs/>
        </w:rPr>
      </w:pPr>
      <w:r>
        <w:t>Regulators broadly supported most options</w:t>
      </w:r>
      <w:r w:rsidR="0063432D">
        <w:t>. T</w:t>
      </w:r>
      <w:r>
        <w:t>he most supported option</w:t>
      </w:r>
      <w:r w:rsidR="0063432D">
        <w:t xml:space="preserve"> being introduce consistent </w:t>
      </w:r>
      <w:r w:rsidR="003E6774">
        <w:t>t</w:t>
      </w:r>
      <w:r w:rsidR="0063432D">
        <w:t>raining</w:t>
      </w:r>
      <w:r>
        <w:t xml:space="preserve"> and additional guidance </w:t>
      </w:r>
      <w:r w:rsidR="0063432D">
        <w:t xml:space="preserve">for </w:t>
      </w:r>
      <w:r>
        <w:t>licenc</w:t>
      </w:r>
      <w:r w:rsidR="0063432D">
        <w:t xml:space="preserve">ing inspectors (Option 5.E.) (37 submissions), followed by introduce a wider range of infringement offences and increase infringement fees </w:t>
      </w:r>
      <w:r w:rsidR="003E6774">
        <w:t xml:space="preserve">(Option 5.A.) </w:t>
      </w:r>
      <w:r w:rsidR="0063432D">
        <w:t>(34 submissions).</w:t>
      </w:r>
    </w:p>
    <w:p w14:paraId="0678499A" w14:textId="6C040DAC" w:rsidR="0063432D" w:rsidRPr="00FA7E67" w:rsidRDefault="00FA7E67" w:rsidP="00E77CEE">
      <w:pPr>
        <w:pStyle w:val="Usethis"/>
        <w:numPr>
          <w:ilvl w:val="0"/>
          <w:numId w:val="9"/>
        </w:numPr>
      </w:pPr>
      <w:r w:rsidRPr="00FA7E67">
        <w:t xml:space="preserve">All sector representative groups supported </w:t>
      </w:r>
      <w:r w:rsidRPr="00FA7E67">
        <w:rPr>
          <w:b/>
          <w:bCs/>
        </w:rPr>
        <w:t>consistent training and guidance for licensing inspectors (Option 5.E.)</w:t>
      </w:r>
      <w:r w:rsidRPr="00FA7E67">
        <w:t xml:space="preserve"> and a </w:t>
      </w:r>
      <w:r w:rsidRPr="00FA7E67">
        <w:rPr>
          <w:b/>
          <w:bCs/>
        </w:rPr>
        <w:t>nationwide information system (Option 5.F.).</w:t>
      </w:r>
    </w:p>
    <w:p w14:paraId="38CFFB9D" w14:textId="359A6025" w:rsidR="00FA7E67" w:rsidRDefault="00FA7E67" w:rsidP="00E77CEE">
      <w:pPr>
        <w:pStyle w:val="Usethis"/>
        <w:numPr>
          <w:ilvl w:val="0"/>
          <w:numId w:val="9"/>
        </w:numPr>
        <w:rPr>
          <w:b/>
          <w:bCs/>
        </w:rPr>
      </w:pPr>
      <w:r w:rsidRPr="00FA7E67">
        <w:t xml:space="preserve">Brewers Association, Clubs NZ, Hotel Council Aotearoa, Restaurant Association and Hospitality NZ also </w:t>
      </w:r>
      <w:r w:rsidRPr="00FA7E67">
        <w:rPr>
          <w:b/>
          <w:bCs/>
        </w:rPr>
        <w:t>supported a wider range of infringement offences and fees (Option 5.A.).</w:t>
      </w:r>
      <w:r w:rsidRPr="00FA7E67">
        <w:rPr>
          <w:rFonts w:asciiTheme="minorHAnsi" w:hAnsiTheme="minorHAnsi"/>
          <w:sz w:val="24"/>
          <w:szCs w:val="24"/>
        </w:rPr>
        <w:t xml:space="preserve"> </w:t>
      </w:r>
      <w:r w:rsidRPr="00FA7E67">
        <w:t>Brewers Association, Clubs NZ and Hospitality NZ also supported</w:t>
      </w:r>
      <w:r w:rsidRPr="00FA7E67">
        <w:rPr>
          <w:b/>
          <w:bCs/>
        </w:rPr>
        <w:t xml:space="preserve"> a wider range of enforcement tools (Option 5.B.).</w:t>
      </w:r>
    </w:p>
    <w:p w14:paraId="535ECCC0" w14:textId="66002838" w:rsidR="00FA7E67" w:rsidRPr="00FA7E67" w:rsidRDefault="009C0B55" w:rsidP="00E77CEE">
      <w:pPr>
        <w:pStyle w:val="Usethis"/>
        <w:numPr>
          <w:ilvl w:val="0"/>
          <w:numId w:val="9"/>
        </w:numPr>
        <w:rPr>
          <w:b/>
          <w:bCs/>
        </w:rPr>
      </w:pPr>
      <w:r w:rsidRPr="009C0B55">
        <w:t>Regulators broadly supported most options. Sector representative groups and regulators both supported</w:t>
      </w:r>
      <w:r w:rsidRPr="009C0B55">
        <w:rPr>
          <w:b/>
          <w:bCs/>
        </w:rPr>
        <w:t xml:space="preserve"> consistent training and guidance for licensing inspectors (Option 5.E.) and a nationwide information system (Option 5.F.).</w:t>
      </w:r>
    </w:p>
    <w:p w14:paraId="6402A518" w14:textId="77777777" w:rsidR="002016AB" w:rsidRDefault="002016AB" w:rsidP="002016AB">
      <w:pPr>
        <w:pStyle w:val="Usethis"/>
        <w:rPr>
          <w:b/>
          <w:bCs/>
        </w:rPr>
      </w:pPr>
    </w:p>
    <w:p w14:paraId="26F1305E" w14:textId="3C08A7A6" w:rsidR="009C0B55" w:rsidRDefault="009C0B55" w:rsidP="009C0B55">
      <w:pPr>
        <w:pStyle w:val="Usethis"/>
        <w:rPr>
          <w:b/>
          <w:bCs/>
        </w:rPr>
      </w:pPr>
      <w:r w:rsidRPr="000D32D5">
        <w:rPr>
          <w:b/>
          <w:bCs/>
          <w:i/>
          <w:iCs/>
          <w:sz w:val="24"/>
          <w:szCs w:val="24"/>
        </w:rPr>
        <w:lastRenderedPageBreak/>
        <w:t xml:space="preserve">Slide </w:t>
      </w:r>
      <w:r>
        <w:rPr>
          <w:b/>
          <w:bCs/>
          <w:i/>
          <w:iCs/>
          <w:sz w:val="24"/>
          <w:szCs w:val="24"/>
        </w:rPr>
        <w:t xml:space="preserve">36: </w:t>
      </w:r>
      <w:r w:rsidR="00781C3A" w:rsidRPr="00781C3A">
        <w:rPr>
          <w:b/>
          <w:bCs/>
        </w:rPr>
        <w:t>Other themes from feedback on options for making monitoring and enforcement less variable and more effective</w:t>
      </w:r>
    </w:p>
    <w:p w14:paraId="62D846AB" w14:textId="04E2F0EB" w:rsidR="00781C3A" w:rsidRPr="000D32D5" w:rsidRDefault="00781C3A" w:rsidP="00781C3A">
      <w:pPr>
        <w:pStyle w:val="Usethis"/>
        <w:numPr>
          <w:ilvl w:val="0"/>
          <w:numId w:val="9"/>
        </w:numPr>
        <w:rPr>
          <w:b/>
          <w:bCs/>
        </w:rPr>
      </w:pPr>
      <w:r w:rsidRPr="000D32D5">
        <w:rPr>
          <w:b/>
          <w:bCs/>
        </w:rPr>
        <w:t>Regulators views:</w:t>
      </w:r>
    </w:p>
    <w:p w14:paraId="459F8475" w14:textId="5248E3F3" w:rsidR="00781C3A" w:rsidRDefault="00781C3A">
      <w:pPr>
        <w:pStyle w:val="Usethis"/>
        <w:numPr>
          <w:ilvl w:val="0"/>
          <w:numId w:val="22"/>
        </w:numPr>
      </w:pPr>
      <w:r w:rsidRPr="00781C3A">
        <w:t>Regulators suggested allowing territorial authorities to collect infringement money/appropriate enforcement standards</w:t>
      </w:r>
    </w:p>
    <w:p w14:paraId="01972D4B" w14:textId="1FB14860" w:rsidR="00781C3A" w:rsidRDefault="00781C3A">
      <w:pPr>
        <w:pStyle w:val="Usethis"/>
        <w:numPr>
          <w:ilvl w:val="0"/>
          <w:numId w:val="22"/>
        </w:numPr>
      </w:pPr>
      <w:r w:rsidRPr="00781C3A">
        <w:t>Support a nationwide information system, but regulators want to ensure privacy concerns are appropriately managed</w:t>
      </w:r>
    </w:p>
    <w:p w14:paraId="2C12CCD3" w14:textId="375C77A9" w:rsidR="00781C3A" w:rsidRDefault="00E21353">
      <w:pPr>
        <w:pStyle w:val="Usethis"/>
        <w:numPr>
          <w:ilvl w:val="0"/>
          <w:numId w:val="21"/>
        </w:numPr>
      </w:pPr>
      <w:r w:rsidRPr="00E21353">
        <w:t>While regulators wanted more enforcement tools, this would also require infrastructure, time, and money to enforce</w:t>
      </w:r>
    </w:p>
    <w:p w14:paraId="242E18F7" w14:textId="1AC93C5B" w:rsidR="00E21353" w:rsidRDefault="00E21353">
      <w:pPr>
        <w:pStyle w:val="Usethis"/>
        <w:numPr>
          <w:ilvl w:val="0"/>
          <w:numId w:val="21"/>
        </w:numPr>
      </w:pPr>
      <w:r w:rsidRPr="00E21353">
        <w:t>Consistent training and guidance would help reduce variation in regulatory practice between districts and improve confidence in enforcement decisions</w:t>
      </w:r>
    </w:p>
    <w:p w14:paraId="3E87BE1E" w14:textId="5D8995E5" w:rsidR="00781C3A" w:rsidRPr="00B9141D" w:rsidRDefault="00781C3A" w:rsidP="00E21353">
      <w:pPr>
        <w:pStyle w:val="Usethis"/>
        <w:numPr>
          <w:ilvl w:val="0"/>
          <w:numId w:val="9"/>
        </w:numPr>
      </w:pPr>
      <w:r w:rsidRPr="00A5695F">
        <w:rPr>
          <w:b/>
          <w:bCs/>
        </w:rPr>
        <w:t>Sector representative group views:</w:t>
      </w:r>
    </w:p>
    <w:p w14:paraId="3B5C38C1" w14:textId="77777777" w:rsidR="00E21353" w:rsidRDefault="00E21353">
      <w:pPr>
        <w:pStyle w:val="Usethis"/>
        <w:numPr>
          <w:ilvl w:val="0"/>
          <w:numId w:val="21"/>
        </w:numPr>
      </w:pPr>
      <w:r w:rsidRPr="00E21353">
        <w:t>Sector representative groups support a graduated enforcement framework to address non-compliance.</w:t>
      </w:r>
    </w:p>
    <w:p w14:paraId="14B991D6" w14:textId="7B77BB5F" w:rsidR="00781C3A" w:rsidRPr="00B9141D" w:rsidRDefault="00781C3A" w:rsidP="00E21353">
      <w:pPr>
        <w:pStyle w:val="Usethis"/>
        <w:numPr>
          <w:ilvl w:val="0"/>
          <w:numId w:val="9"/>
        </w:numPr>
      </w:pPr>
      <w:r>
        <w:rPr>
          <w:b/>
          <w:bCs/>
        </w:rPr>
        <w:t>Shared views</w:t>
      </w:r>
      <w:r w:rsidRPr="00A5695F">
        <w:rPr>
          <w:b/>
          <w:bCs/>
        </w:rPr>
        <w:t>:</w:t>
      </w:r>
    </w:p>
    <w:p w14:paraId="57E04E14" w14:textId="77777777" w:rsidR="00E21353" w:rsidRPr="00E21353" w:rsidRDefault="00E21353">
      <w:pPr>
        <w:pStyle w:val="Usethis"/>
        <w:numPr>
          <w:ilvl w:val="0"/>
          <w:numId w:val="21"/>
        </w:numPr>
        <w:rPr>
          <w:b/>
          <w:bCs/>
        </w:rPr>
      </w:pPr>
      <w:r w:rsidRPr="00E21353">
        <w:t>Submitters broadly supported a nationwide information system for licensees.</w:t>
      </w:r>
    </w:p>
    <w:p w14:paraId="092268A0" w14:textId="76FAEB41" w:rsidR="00154BC8" w:rsidRDefault="00154BC8">
      <w:pPr>
        <w:spacing w:after="200" w:line="276" w:lineRule="auto"/>
        <w:rPr>
          <w:rFonts w:ascii="Source Sans Pro" w:hAnsi="Source Sans Pro"/>
          <w:b/>
          <w:bCs/>
          <w:sz w:val="22"/>
          <w:szCs w:val="22"/>
        </w:rPr>
      </w:pPr>
    </w:p>
    <w:p w14:paraId="7425163A" w14:textId="5061D003" w:rsidR="00A86DE3" w:rsidRPr="00A86DE3" w:rsidRDefault="00E21353" w:rsidP="00A86DE3">
      <w:pPr>
        <w:pStyle w:val="RRTissuesbriefingheadingstyle"/>
        <w:spacing w:before="240" w:after="240"/>
        <w:rPr>
          <w:color w:val="061D33" w:themeColor="text1"/>
          <w:sz w:val="28"/>
          <w:szCs w:val="28"/>
        </w:rPr>
      </w:pPr>
      <w:r>
        <w:rPr>
          <w:color w:val="061D33" w:themeColor="text1"/>
          <w:sz w:val="28"/>
          <w:szCs w:val="28"/>
        </w:rPr>
        <w:t xml:space="preserve">Section Three: </w:t>
      </w:r>
      <w:r w:rsidR="00A86DE3">
        <w:rPr>
          <w:color w:val="061D33" w:themeColor="text1"/>
          <w:sz w:val="28"/>
          <w:szCs w:val="28"/>
        </w:rPr>
        <w:t xml:space="preserve">Food Safety </w:t>
      </w:r>
    </w:p>
    <w:p w14:paraId="7A62F6D7" w14:textId="64F88393" w:rsidR="00E21353" w:rsidRPr="00D9616A" w:rsidRDefault="00CE05C2" w:rsidP="002016AB">
      <w:pPr>
        <w:pStyle w:val="Usethis"/>
        <w:rPr>
          <w:b/>
          <w:bCs/>
        </w:rPr>
      </w:pPr>
      <w:r w:rsidRPr="00CE05C2">
        <w:rPr>
          <w:rFonts w:eastAsiaTheme="majorEastAsia" w:cstheme="majorBidi"/>
          <w:b/>
          <w:bCs/>
          <w:sz w:val="28"/>
          <w:szCs w:val="32"/>
        </w:rPr>
        <w:t xml:space="preserve">Options to make requirements more proportionate to risk and easier for </w:t>
      </w:r>
      <w:r w:rsidRPr="00D9616A">
        <w:rPr>
          <w:rFonts w:eastAsiaTheme="majorEastAsia" w:cstheme="majorBidi"/>
          <w:b/>
          <w:bCs/>
          <w:sz w:val="28"/>
          <w:szCs w:val="32"/>
        </w:rPr>
        <w:t>regulated parties to understand</w:t>
      </w:r>
    </w:p>
    <w:p w14:paraId="4594300F" w14:textId="66521E18" w:rsidR="00E336BA" w:rsidRPr="00D9616A" w:rsidRDefault="00E336BA" w:rsidP="00E336BA">
      <w:pPr>
        <w:pStyle w:val="Usethis"/>
        <w:rPr>
          <w:b/>
          <w:bCs/>
        </w:rPr>
      </w:pPr>
      <w:r w:rsidRPr="00D9616A">
        <w:rPr>
          <w:b/>
          <w:bCs/>
          <w:i/>
          <w:iCs/>
          <w:sz w:val="24"/>
          <w:szCs w:val="24"/>
        </w:rPr>
        <w:t xml:space="preserve">Slide 39: </w:t>
      </w:r>
      <w:r w:rsidR="007F380D" w:rsidRPr="00D9616A">
        <w:rPr>
          <w:b/>
          <w:bCs/>
        </w:rPr>
        <w:t>Options for making requirements more proportionate to risk and easier for regulated parties to understand</w:t>
      </w:r>
    </w:p>
    <w:p w14:paraId="09AD1A36" w14:textId="53E57F2B" w:rsidR="002A443C" w:rsidRPr="005F60DC" w:rsidRDefault="002A443C" w:rsidP="002A443C">
      <w:pPr>
        <w:pStyle w:val="Usethis"/>
        <w:numPr>
          <w:ilvl w:val="0"/>
          <w:numId w:val="9"/>
        </w:numPr>
      </w:pPr>
      <w:r w:rsidRPr="00D9616A">
        <w:t>Submitters could choose from two options</w:t>
      </w:r>
      <w:r w:rsidR="00395537">
        <w:t>:</w:t>
      </w:r>
    </w:p>
    <w:p w14:paraId="50D34F60" w14:textId="3231BCFD" w:rsidR="002A443C" w:rsidRDefault="002A443C" w:rsidP="002A443C">
      <w:pPr>
        <w:pStyle w:val="Usethis"/>
        <w:numPr>
          <w:ilvl w:val="0"/>
          <w:numId w:val="12"/>
        </w:numPr>
      </w:pPr>
      <w:r w:rsidRPr="00601706">
        <w:t xml:space="preserve">Option </w:t>
      </w:r>
      <w:r w:rsidR="00395537">
        <w:t>1</w:t>
      </w:r>
      <w:r>
        <w:t xml:space="preserve">.A.1.: </w:t>
      </w:r>
      <w:r w:rsidR="00395537">
        <w:t>Retain the fundamentals of the current risk-based measures</w:t>
      </w:r>
    </w:p>
    <w:p w14:paraId="5598F3D6" w14:textId="10D0AB3B" w:rsidR="002A443C" w:rsidRPr="00601706" w:rsidRDefault="002A443C" w:rsidP="002A443C">
      <w:pPr>
        <w:pStyle w:val="Usethis"/>
        <w:numPr>
          <w:ilvl w:val="0"/>
          <w:numId w:val="12"/>
        </w:numPr>
      </w:pPr>
      <w:r>
        <w:t xml:space="preserve">Option </w:t>
      </w:r>
      <w:r w:rsidR="00395537">
        <w:t>1</w:t>
      </w:r>
      <w:r>
        <w:t xml:space="preserve">.A.2.: </w:t>
      </w:r>
      <w:r w:rsidR="00395537">
        <w:t>More fundamental changes to the risk-base</w:t>
      </w:r>
      <w:r w:rsidR="0061371C">
        <w:t>d</w:t>
      </w:r>
      <w:r w:rsidR="00395537">
        <w:t xml:space="preserve"> measure system for hospitality businesses</w:t>
      </w:r>
      <w:r>
        <w:t xml:space="preserve"> </w:t>
      </w:r>
    </w:p>
    <w:p w14:paraId="67CF2A0A" w14:textId="77777777" w:rsidR="002A443C" w:rsidRDefault="002A443C" w:rsidP="002A443C">
      <w:pPr>
        <w:pStyle w:val="Usethis"/>
        <w:numPr>
          <w:ilvl w:val="0"/>
          <w:numId w:val="12"/>
        </w:numPr>
      </w:pPr>
      <w:r>
        <w:t>Submitters could also choose ‘another option not specified’.</w:t>
      </w:r>
    </w:p>
    <w:p w14:paraId="118C9E8C" w14:textId="736A7C16" w:rsidR="002A443C" w:rsidRDefault="002A443C" w:rsidP="002A443C">
      <w:pPr>
        <w:pStyle w:val="ListParagraph"/>
        <w:numPr>
          <w:ilvl w:val="0"/>
          <w:numId w:val="9"/>
        </w:numPr>
        <w:rPr>
          <w:rFonts w:ascii="Source Sans Pro" w:hAnsi="Source Sans Pro"/>
          <w:sz w:val="22"/>
          <w:szCs w:val="22"/>
        </w:rPr>
      </w:pPr>
      <w:r w:rsidRPr="006E27D1">
        <w:rPr>
          <w:rFonts w:ascii="Source Sans Pro" w:hAnsi="Source Sans Pro"/>
          <w:sz w:val="22"/>
          <w:szCs w:val="22"/>
        </w:rPr>
        <w:t xml:space="preserve">Most regulators supported </w:t>
      </w:r>
      <w:r w:rsidR="00395537">
        <w:rPr>
          <w:rFonts w:ascii="Source Sans Pro" w:hAnsi="Source Sans Pro"/>
          <w:sz w:val="22"/>
          <w:szCs w:val="22"/>
        </w:rPr>
        <w:t xml:space="preserve">retaining the fundamentals of the current risk-based measures (Option 1.A.1) (29 submissions). </w:t>
      </w:r>
      <w:r w:rsidRPr="006E27D1">
        <w:rPr>
          <w:rFonts w:ascii="Source Sans Pro" w:hAnsi="Source Sans Pro"/>
          <w:sz w:val="22"/>
          <w:szCs w:val="22"/>
        </w:rPr>
        <w:t xml:space="preserve"> </w:t>
      </w:r>
    </w:p>
    <w:p w14:paraId="2CEC0D78" w14:textId="49D51636" w:rsidR="00FB07FD" w:rsidRPr="00FB07FD" w:rsidRDefault="00C214D0" w:rsidP="00FB07FD">
      <w:pPr>
        <w:pStyle w:val="ListParagraph"/>
        <w:numPr>
          <w:ilvl w:val="0"/>
          <w:numId w:val="9"/>
        </w:numPr>
        <w:rPr>
          <w:rFonts w:ascii="Source Sans Pro" w:hAnsi="Source Sans Pro"/>
          <w:sz w:val="22"/>
          <w:szCs w:val="22"/>
        </w:rPr>
      </w:pPr>
      <w:r w:rsidRPr="00C214D0">
        <w:rPr>
          <w:rFonts w:ascii="Source Sans Pro" w:hAnsi="Source Sans Pro"/>
          <w:sz w:val="22"/>
          <w:szCs w:val="22"/>
        </w:rPr>
        <w:t>Most sector representative groups supported m</w:t>
      </w:r>
      <w:r w:rsidRPr="00C214D0">
        <w:rPr>
          <w:rFonts w:ascii="Source Sans Pro" w:hAnsi="Source Sans Pro"/>
          <w:b/>
          <w:bCs/>
          <w:sz w:val="22"/>
          <w:szCs w:val="22"/>
        </w:rPr>
        <w:t>ore fundamental changes to the risk-based measures (Option 1.A.2.)</w:t>
      </w:r>
      <w:r w:rsidRPr="00C214D0">
        <w:rPr>
          <w:rFonts w:ascii="Source Sans Pro" w:hAnsi="Source Sans Pro"/>
          <w:sz w:val="22"/>
          <w:szCs w:val="22"/>
        </w:rPr>
        <w:t>. Restaurant Association saw merit in this option, but are cautious about how risk is defined and applied.</w:t>
      </w:r>
      <w:r w:rsidR="00FB07FD" w:rsidRPr="00FB07FD">
        <w:rPr>
          <w:rFonts w:eastAsia="Source Sans Pro"/>
          <w:color w:val="061D33" w:themeColor="text1"/>
          <w:kern w:val="24"/>
          <w:lang w:eastAsia="en-NZ"/>
          <w14:ligatures w14:val="none"/>
        </w:rPr>
        <w:t xml:space="preserve"> </w:t>
      </w:r>
      <w:r w:rsidR="00FB07FD" w:rsidRPr="00FB07FD">
        <w:rPr>
          <w:rFonts w:ascii="Source Sans Pro" w:hAnsi="Source Sans Pro"/>
          <w:sz w:val="22"/>
          <w:szCs w:val="22"/>
        </w:rPr>
        <w:t xml:space="preserve">Restaurant Association supported </w:t>
      </w:r>
      <w:r w:rsidR="00FB07FD" w:rsidRPr="00FB07FD">
        <w:rPr>
          <w:rFonts w:ascii="Source Sans Pro" w:hAnsi="Source Sans Pro"/>
          <w:b/>
          <w:bCs/>
          <w:sz w:val="22"/>
          <w:szCs w:val="22"/>
        </w:rPr>
        <w:t>retaining the fundamentals of the current risk-based measures (Option 1.A.1.).</w:t>
      </w:r>
    </w:p>
    <w:p w14:paraId="660E62E3" w14:textId="77777777" w:rsidR="00FB07FD" w:rsidRPr="00512A74" w:rsidRDefault="00FB07FD" w:rsidP="00FB07FD">
      <w:pPr>
        <w:pStyle w:val="ListParagraph"/>
        <w:numPr>
          <w:ilvl w:val="0"/>
          <w:numId w:val="9"/>
        </w:numPr>
        <w:rPr>
          <w:rFonts w:ascii="Source Sans Pro" w:hAnsi="Source Sans Pro"/>
          <w:sz w:val="22"/>
          <w:szCs w:val="22"/>
        </w:rPr>
      </w:pPr>
      <w:r w:rsidRPr="00FB07FD">
        <w:rPr>
          <w:rFonts w:ascii="Source Sans Pro" w:hAnsi="Source Sans Pro"/>
          <w:sz w:val="22"/>
          <w:szCs w:val="22"/>
        </w:rPr>
        <w:t xml:space="preserve">Sector representative groups wanted more changes to the </w:t>
      </w:r>
      <w:r w:rsidRPr="00FB07FD">
        <w:rPr>
          <w:rFonts w:ascii="Source Sans Pro" w:hAnsi="Source Sans Pro"/>
          <w:b/>
          <w:bCs/>
          <w:sz w:val="22"/>
          <w:szCs w:val="22"/>
        </w:rPr>
        <w:t xml:space="preserve">risk-based measures (Option 1.A.2.) </w:t>
      </w:r>
      <w:r w:rsidRPr="00FB07FD">
        <w:rPr>
          <w:rFonts w:ascii="Source Sans Pro" w:hAnsi="Source Sans Pro"/>
          <w:sz w:val="22"/>
          <w:szCs w:val="22"/>
        </w:rPr>
        <w:t xml:space="preserve">while regulators preferred </w:t>
      </w:r>
      <w:r w:rsidRPr="00FB07FD">
        <w:rPr>
          <w:rFonts w:ascii="Source Sans Pro" w:hAnsi="Source Sans Pro"/>
          <w:b/>
          <w:bCs/>
          <w:sz w:val="22"/>
          <w:szCs w:val="22"/>
        </w:rPr>
        <w:t>retaining the fundamentals of the current risk-based measures (Option 1.A.1.).</w:t>
      </w:r>
    </w:p>
    <w:p w14:paraId="4ED3B424" w14:textId="77777777" w:rsidR="00512A74" w:rsidRDefault="00512A74" w:rsidP="00512A74">
      <w:pPr>
        <w:pStyle w:val="ListParagraph"/>
        <w:ind w:left="360"/>
        <w:rPr>
          <w:rFonts w:ascii="Source Sans Pro" w:hAnsi="Source Sans Pro"/>
          <w:sz w:val="22"/>
          <w:szCs w:val="22"/>
        </w:rPr>
      </w:pPr>
    </w:p>
    <w:p w14:paraId="77A431A7" w14:textId="77777777" w:rsidR="0030017F" w:rsidRPr="00A358A0" w:rsidRDefault="0030017F" w:rsidP="00512A74">
      <w:pPr>
        <w:pStyle w:val="ListParagraph"/>
        <w:ind w:left="360"/>
        <w:rPr>
          <w:rFonts w:ascii="Source Sans Pro" w:hAnsi="Source Sans Pro"/>
          <w:sz w:val="22"/>
          <w:szCs w:val="22"/>
        </w:rPr>
      </w:pPr>
    </w:p>
    <w:p w14:paraId="4C0B6BD4" w14:textId="38F8DEDF" w:rsidR="00A358A0" w:rsidRDefault="00A358A0" w:rsidP="00A358A0">
      <w:pPr>
        <w:pStyle w:val="Usethis"/>
        <w:rPr>
          <w:b/>
          <w:bCs/>
        </w:rPr>
      </w:pPr>
      <w:r w:rsidRPr="00176185">
        <w:rPr>
          <w:b/>
          <w:bCs/>
          <w:i/>
          <w:iCs/>
          <w:sz w:val="24"/>
          <w:szCs w:val="24"/>
        </w:rPr>
        <w:lastRenderedPageBreak/>
        <w:t xml:space="preserve">Slide </w:t>
      </w:r>
      <w:r w:rsidR="00821E6A">
        <w:rPr>
          <w:b/>
          <w:bCs/>
          <w:i/>
          <w:iCs/>
          <w:sz w:val="24"/>
          <w:szCs w:val="24"/>
        </w:rPr>
        <w:t>40</w:t>
      </w:r>
      <w:r w:rsidRPr="00176185">
        <w:rPr>
          <w:b/>
          <w:bCs/>
          <w:i/>
          <w:iCs/>
          <w:sz w:val="24"/>
          <w:szCs w:val="24"/>
        </w:rPr>
        <w:t xml:space="preserve">: </w:t>
      </w:r>
      <w:r w:rsidRPr="00176185">
        <w:rPr>
          <w:b/>
          <w:bCs/>
        </w:rPr>
        <w:t>Additional options for making requirements more proportionate to risk and easier for regulated</w:t>
      </w:r>
      <w:r w:rsidRPr="00A358A0">
        <w:rPr>
          <w:b/>
          <w:bCs/>
        </w:rPr>
        <w:t xml:space="preserve"> parties to understand</w:t>
      </w:r>
      <w:r w:rsidR="00C6146D">
        <w:rPr>
          <w:b/>
          <w:bCs/>
        </w:rPr>
        <w:t>.</w:t>
      </w:r>
    </w:p>
    <w:p w14:paraId="04318451" w14:textId="123EA161" w:rsidR="00480A89" w:rsidRPr="00480A89" w:rsidRDefault="00B068E0" w:rsidP="00B068E0">
      <w:pPr>
        <w:pStyle w:val="Usethis"/>
        <w:numPr>
          <w:ilvl w:val="0"/>
          <w:numId w:val="9"/>
        </w:numPr>
        <w:rPr>
          <w:b/>
          <w:bCs/>
        </w:rPr>
      </w:pPr>
      <w:r w:rsidRPr="00B068E0">
        <w:t xml:space="preserve">We presented </w:t>
      </w:r>
      <w:r w:rsidR="00480A89">
        <w:t xml:space="preserve">three additional </w:t>
      </w:r>
      <w:r w:rsidRPr="00B068E0">
        <w:t xml:space="preserve">options for </w:t>
      </w:r>
      <w:r w:rsidR="00480A89">
        <w:t>making requirement</w:t>
      </w:r>
      <w:r w:rsidR="0072254D">
        <w:t>s more proportionate to risk and easier for regulated parties to understand:</w:t>
      </w:r>
    </w:p>
    <w:p w14:paraId="0010D330" w14:textId="7AADC50E" w:rsidR="00B068E0" w:rsidRPr="00B07603" w:rsidRDefault="00480A89" w:rsidP="00B068E0">
      <w:pPr>
        <w:pStyle w:val="Usethis"/>
        <w:numPr>
          <w:ilvl w:val="0"/>
          <w:numId w:val="9"/>
        </w:numPr>
        <w:rPr>
          <w:b/>
          <w:bCs/>
        </w:rPr>
      </w:pPr>
      <w:r>
        <w:t>S</w:t>
      </w:r>
      <w:r w:rsidR="00B068E0" w:rsidRPr="00B07603">
        <w:t xml:space="preserve">ubmitters could choose to support one or more of the following options: </w:t>
      </w:r>
    </w:p>
    <w:p w14:paraId="20828180" w14:textId="0FEF0F65" w:rsidR="00B068E0" w:rsidRDefault="00B068E0" w:rsidP="00B068E0">
      <w:pPr>
        <w:pStyle w:val="Usethis"/>
        <w:numPr>
          <w:ilvl w:val="0"/>
          <w:numId w:val="12"/>
        </w:numPr>
      </w:pPr>
      <w:r>
        <w:t xml:space="preserve">Option </w:t>
      </w:r>
      <w:r w:rsidR="0072254D">
        <w:t>1</w:t>
      </w:r>
      <w:r>
        <w:t>.</w:t>
      </w:r>
      <w:r w:rsidR="0072254D">
        <w:t>B</w:t>
      </w:r>
      <w:r>
        <w:t xml:space="preserve">: Introduce </w:t>
      </w:r>
      <w:r w:rsidR="0072254D">
        <w:t>hospitality specific requirements instead of a one-size-fits-all approach</w:t>
      </w:r>
    </w:p>
    <w:p w14:paraId="49AED3A8" w14:textId="6C28E9CB" w:rsidR="00B068E0" w:rsidRDefault="00B068E0" w:rsidP="00B068E0">
      <w:pPr>
        <w:pStyle w:val="Usethis"/>
        <w:numPr>
          <w:ilvl w:val="0"/>
          <w:numId w:val="12"/>
        </w:numPr>
      </w:pPr>
      <w:r>
        <w:t>Option</w:t>
      </w:r>
      <w:r w:rsidR="0072254D">
        <w:t>1</w:t>
      </w:r>
      <w:r>
        <w:t>.</w:t>
      </w:r>
      <w:r w:rsidR="0072254D">
        <w:t>C</w:t>
      </w:r>
      <w:r>
        <w:t xml:space="preserve">: </w:t>
      </w:r>
      <w:r w:rsidR="0072254D">
        <w:t>Have an expectation of more guidance to businesses directly from the regulator</w:t>
      </w:r>
    </w:p>
    <w:p w14:paraId="52FAB86F" w14:textId="233332B6" w:rsidR="00B068E0" w:rsidRDefault="00B068E0" w:rsidP="00B068E0">
      <w:pPr>
        <w:pStyle w:val="Usethis"/>
        <w:numPr>
          <w:ilvl w:val="0"/>
          <w:numId w:val="12"/>
        </w:numPr>
      </w:pPr>
      <w:r>
        <w:t xml:space="preserve">Option </w:t>
      </w:r>
      <w:r w:rsidR="0072254D">
        <w:t>1</w:t>
      </w:r>
      <w:r>
        <w:t>.</w:t>
      </w:r>
      <w:r w:rsidR="0072254D">
        <w:t>D</w:t>
      </w:r>
      <w:r>
        <w:t xml:space="preserve">.: </w:t>
      </w:r>
      <w:r w:rsidR="0072254D">
        <w:t xml:space="preserve">Introduce a free online record keeping and template FCP app for hospitality businesses </w:t>
      </w:r>
    </w:p>
    <w:p w14:paraId="74ED5986" w14:textId="77777777" w:rsidR="00B068E0" w:rsidRDefault="00B068E0" w:rsidP="00B068E0">
      <w:pPr>
        <w:pStyle w:val="Usethis"/>
        <w:numPr>
          <w:ilvl w:val="0"/>
          <w:numId w:val="12"/>
        </w:numPr>
      </w:pPr>
      <w:r>
        <w:t>Submitters could also choose ‘none of the above’ or describe ‘another option not specified’</w:t>
      </w:r>
    </w:p>
    <w:p w14:paraId="7AA0D68D" w14:textId="77777777" w:rsidR="00F616F5" w:rsidRDefault="00F616F5" w:rsidP="00A358A0">
      <w:pPr>
        <w:pStyle w:val="ListParagraph"/>
        <w:numPr>
          <w:ilvl w:val="0"/>
          <w:numId w:val="9"/>
        </w:numPr>
        <w:rPr>
          <w:rFonts w:ascii="Source Sans Pro" w:hAnsi="Source Sans Pro"/>
          <w:sz w:val="22"/>
          <w:szCs w:val="22"/>
        </w:rPr>
      </w:pPr>
      <w:r w:rsidRPr="00F616F5">
        <w:rPr>
          <w:rFonts w:ascii="Source Sans Pro" w:hAnsi="Source Sans Pro"/>
          <w:sz w:val="22"/>
          <w:szCs w:val="22"/>
        </w:rPr>
        <w:t xml:space="preserve">Regulators broadly supported all options. </w:t>
      </w:r>
    </w:p>
    <w:p w14:paraId="305BDFD1" w14:textId="40720E5F" w:rsidR="00A450A4" w:rsidRPr="00A450A4" w:rsidRDefault="00A450A4" w:rsidP="00A450A4">
      <w:pPr>
        <w:pStyle w:val="ListParagraph"/>
        <w:numPr>
          <w:ilvl w:val="0"/>
          <w:numId w:val="9"/>
        </w:numPr>
        <w:rPr>
          <w:rFonts w:ascii="Source Sans Pro" w:hAnsi="Source Sans Pro"/>
          <w:sz w:val="22"/>
          <w:szCs w:val="22"/>
        </w:rPr>
      </w:pPr>
      <w:r w:rsidRPr="00A450A4">
        <w:rPr>
          <w:rFonts w:ascii="Source Sans Pro" w:hAnsi="Source Sans Pro"/>
          <w:sz w:val="22"/>
          <w:szCs w:val="22"/>
        </w:rPr>
        <w:t xml:space="preserve">Most sector representative groups supported </w:t>
      </w:r>
      <w:r w:rsidR="008A6BC0">
        <w:rPr>
          <w:rFonts w:ascii="Source Sans Pro" w:hAnsi="Source Sans Pro"/>
          <w:sz w:val="22"/>
          <w:szCs w:val="22"/>
        </w:rPr>
        <w:t>t</w:t>
      </w:r>
      <w:r w:rsidRPr="00A450A4">
        <w:rPr>
          <w:rFonts w:ascii="Source Sans Pro" w:hAnsi="Source Sans Pro"/>
          <w:sz w:val="22"/>
          <w:szCs w:val="22"/>
        </w:rPr>
        <w:t>he</w:t>
      </w:r>
      <w:r w:rsidRPr="008A6BC0">
        <w:rPr>
          <w:rFonts w:ascii="Source Sans Pro" w:hAnsi="Source Sans Pro"/>
          <w:b/>
          <w:bCs/>
          <w:sz w:val="22"/>
          <w:szCs w:val="22"/>
        </w:rPr>
        <w:t xml:space="preserve"> introduction of hospitality specific requirements (Option 1.B.) </w:t>
      </w:r>
      <w:r w:rsidRPr="008A6BC0">
        <w:rPr>
          <w:rFonts w:ascii="Source Sans Pro" w:hAnsi="Source Sans Pro"/>
          <w:sz w:val="22"/>
          <w:szCs w:val="22"/>
        </w:rPr>
        <w:t>and a</w:t>
      </w:r>
      <w:r w:rsidRPr="008A6BC0">
        <w:rPr>
          <w:rFonts w:ascii="Source Sans Pro" w:hAnsi="Source Sans Pro"/>
          <w:b/>
          <w:bCs/>
          <w:sz w:val="22"/>
          <w:szCs w:val="22"/>
        </w:rPr>
        <w:t xml:space="preserve"> free FCP record keeping app (Option 1.D.).</w:t>
      </w:r>
    </w:p>
    <w:p w14:paraId="6AD33859" w14:textId="77777777" w:rsidR="00176185" w:rsidRDefault="00A450A4" w:rsidP="00A358A0">
      <w:pPr>
        <w:pStyle w:val="ListParagraph"/>
        <w:numPr>
          <w:ilvl w:val="0"/>
          <w:numId w:val="9"/>
        </w:numPr>
        <w:rPr>
          <w:rFonts w:ascii="Source Sans Pro" w:hAnsi="Source Sans Pro"/>
          <w:b/>
          <w:bCs/>
          <w:sz w:val="22"/>
          <w:szCs w:val="22"/>
        </w:rPr>
      </w:pPr>
      <w:r w:rsidRPr="00A450A4">
        <w:rPr>
          <w:rFonts w:ascii="Source Sans Pro" w:hAnsi="Source Sans Pro"/>
          <w:sz w:val="22"/>
          <w:szCs w:val="22"/>
        </w:rPr>
        <w:t xml:space="preserve">Clubs NZ, Hotel Council Aotearoa, and Hospitality NZ also </w:t>
      </w:r>
      <w:r w:rsidRPr="008A6BC0">
        <w:rPr>
          <w:rFonts w:ascii="Source Sans Pro" w:hAnsi="Source Sans Pro"/>
          <w:b/>
          <w:bCs/>
          <w:sz w:val="22"/>
          <w:szCs w:val="22"/>
        </w:rPr>
        <w:t>supported more guidance directly from the regulator (Option 1.C).</w:t>
      </w:r>
    </w:p>
    <w:p w14:paraId="093B8935" w14:textId="06A45EBD" w:rsidR="00A358A0" w:rsidRPr="00176185" w:rsidRDefault="00176185" w:rsidP="00A358A0">
      <w:pPr>
        <w:pStyle w:val="ListParagraph"/>
        <w:numPr>
          <w:ilvl w:val="0"/>
          <w:numId w:val="9"/>
        </w:numPr>
        <w:rPr>
          <w:rFonts w:ascii="Source Sans Pro" w:hAnsi="Source Sans Pro"/>
          <w:b/>
          <w:bCs/>
          <w:sz w:val="22"/>
          <w:szCs w:val="22"/>
        </w:rPr>
      </w:pPr>
      <w:r w:rsidRPr="00176185">
        <w:rPr>
          <w:rFonts w:ascii="Source Sans Pro" w:hAnsi="Source Sans Pro"/>
          <w:sz w:val="22"/>
          <w:szCs w:val="22"/>
          <w:lang w:val="en-US"/>
        </w:rPr>
        <w:t xml:space="preserve">Sector representative groups and regulators generally </w:t>
      </w:r>
      <w:r w:rsidRPr="00176185">
        <w:rPr>
          <w:rFonts w:ascii="Source Sans Pro" w:hAnsi="Source Sans Pro"/>
          <w:b/>
          <w:bCs/>
          <w:sz w:val="22"/>
          <w:szCs w:val="22"/>
          <w:lang w:val="en-US"/>
        </w:rPr>
        <w:t>wanted a free FCP record keeping app (Option 1.D.).</w:t>
      </w:r>
    </w:p>
    <w:p w14:paraId="5E77B159" w14:textId="77777777" w:rsidR="00154BC8" w:rsidRDefault="00154BC8" w:rsidP="00176185">
      <w:pPr>
        <w:pStyle w:val="Usethis"/>
        <w:ind w:left="0" w:firstLine="0"/>
        <w:rPr>
          <w:b/>
          <w:bCs/>
          <w:i/>
          <w:iCs/>
          <w:sz w:val="24"/>
          <w:szCs w:val="24"/>
        </w:rPr>
      </w:pPr>
    </w:p>
    <w:p w14:paraId="07C2F6A7" w14:textId="6E726C21" w:rsidR="00176185" w:rsidRDefault="00176185" w:rsidP="00176185">
      <w:pPr>
        <w:pStyle w:val="Usethis"/>
        <w:ind w:left="0" w:firstLine="0"/>
        <w:rPr>
          <w:b/>
          <w:bCs/>
        </w:rPr>
      </w:pPr>
      <w:r w:rsidRPr="00176185">
        <w:rPr>
          <w:b/>
          <w:bCs/>
          <w:i/>
          <w:iCs/>
          <w:sz w:val="24"/>
          <w:szCs w:val="24"/>
        </w:rPr>
        <w:t xml:space="preserve">Slide </w:t>
      </w:r>
      <w:r>
        <w:rPr>
          <w:b/>
          <w:bCs/>
          <w:i/>
          <w:iCs/>
          <w:sz w:val="24"/>
          <w:szCs w:val="24"/>
        </w:rPr>
        <w:t>4</w:t>
      </w:r>
      <w:r w:rsidR="00821E6A">
        <w:rPr>
          <w:b/>
          <w:bCs/>
          <w:i/>
          <w:iCs/>
          <w:sz w:val="24"/>
          <w:szCs w:val="24"/>
        </w:rPr>
        <w:t>1</w:t>
      </w:r>
      <w:r w:rsidRPr="00176185">
        <w:rPr>
          <w:b/>
          <w:bCs/>
          <w:i/>
          <w:iCs/>
          <w:sz w:val="24"/>
          <w:szCs w:val="24"/>
        </w:rPr>
        <w:t xml:space="preserve">: </w:t>
      </w:r>
      <w:r w:rsidR="00154BC8" w:rsidRPr="00154BC8">
        <w:rPr>
          <w:b/>
          <w:bCs/>
        </w:rPr>
        <w:t>Other themes from feedback on options for making requirements more proportionate to risk and easier for regulated parties to understand</w:t>
      </w:r>
    </w:p>
    <w:p w14:paraId="30DB8FE8" w14:textId="77777777" w:rsidR="00154BC8" w:rsidRPr="000D32D5" w:rsidRDefault="00154BC8" w:rsidP="00154BC8">
      <w:pPr>
        <w:pStyle w:val="Usethis"/>
        <w:numPr>
          <w:ilvl w:val="0"/>
          <w:numId w:val="9"/>
        </w:numPr>
        <w:rPr>
          <w:b/>
          <w:bCs/>
        </w:rPr>
      </w:pPr>
      <w:r w:rsidRPr="000D32D5">
        <w:rPr>
          <w:b/>
          <w:bCs/>
        </w:rPr>
        <w:t>Regulators views:</w:t>
      </w:r>
    </w:p>
    <w:p w14:paraId="40EDE812" w14:textId="218ADE32" w:rsidR="00E66098" w:rsidRDefault="00E66098" w:rsidP="00451C82">
      <w:pPr>
        <w:pStyle w:val="Usethis"/>
        <w:numPr>
          <w:ilvl w:val="1"/>
          <w:numId w:val="22"/>
        </w:numPr>
        <w:ind w:left="1134" w:hanging="425"/>
      </w:pPr>
      <w:r w:rsidRPr="00E66098">
        <w:t>Businesses regularly change their practices and do not let regulators know when those changes happen.</w:t>
      </w:r>
    </w:p>
    <w:p w14:paraId="154C111E" w14:textId="77777777" w:rsidR="00451C82" w:rsidRDefault="00E66098" w:rsidP="00451C82">
      <w:pPr>
        <w:pStyle w:val="Usethis"/>
        <w:numPr>
          <w:ilvl w:val="1"/>
          <w:numId w:val="22"/>
        </w:numPr>
        <w:ind w:left="1134" w:hanging="425"/>
      </w:pPr>
      <w:r w:rsidRPr="00E66098">
        <w:t xml:space="preserve">There was broad support for a free online record keeping system, but there are concerns about the cost of maintaining the systems.  </w:t>
      </w:r>
    </w:p>
    <w:p w14:paraId="4EB97096" w14:textId="39FF617F" w:rsidR="00E66098" w:rsidRDefault="00E66098" w:rsidP="00451C82">
      <w:pPr>
        <w:pStyle w:val="Usethis"/>
        <w:numPr>
          <w:ilvl w:val="1"/>
          <w:numId w:val="22"/>
        </w:numPr>
        <w:ind w:left="1134" w:hanging="425"/>
      </w:pPr>
      <w:r>
        <w:t xml:space="preserve">A </w:t>
      </w:r>
      <w:r w:rsidRPr="00E66098">
        <w:t>proper redesign of risk-based measures would better reflect how different hospitality businesses operate and focus regulatory effort where it matters most.</w:t>
      </w:r>
    </w:p>
    <w:p w14:paraId="2A86E73E" w14:textId="77777777" w:rsidR="00154BC8" w:rsidRPr="00B9141D" w:rsidRDefault="00154BC8" w:rsidP="00154BC8">
      <w:pPr>
        <w:pStyle w:val="Usethis"/>
        <w:numPr>
          <w:ilvl w:val="0"/>
          <w:numId w:val="9"/>
        </w:numPr>
      </w:pPr>
      <w:r w:rsidRPr="00A5695F">
        <w:rPr>
          <w:b/>
          <w:bCs/>
        </w:rPr>
        <w:t>Sector representative group views:</w:t>
      </w:r>
    </w:p>
    <w:p w14:paraId="3AA3F9D3" w14:textId="77777777" w:rsidR="00451C82" w:rsidRDefault="00451C82" w:rsidP="00451C82">
      <w:pPr>
        <w:pStyle w:val="Usethis"/>
        <w:numPr>
          <w:ilvl w:val="1"/>
          <w:numId w:val="22"/>
        </w:numPr>
        <w:ind w:left="1134" w:hanging="425"/>
      </w:pPr>
      <w:r w:rsidRPr="00451C82">
        <w:t>Some sector representative groups believe the current system does not reflect the diversity of the hospitality sector and believed an activity-based system would be more effective.</w:t>
      </w:r>
    </w:p>
    <w:p w14:paraId="0D81BC2A" w14:textId="78DFBEB4" w:rsidR="00154BC8" w:rsidRPr="00B9141D" w:rsidRDefault="00154BC8" w:rsidP="00154BC8">
      <w:pPr>
        <w:pStyle w:val="Usethis"/>
        <w:numPr>
          <w:ilvl w:val="0"/>
          <w:numId w:val="9"/>
        </w:numPr>
      </w:pPr>
      <w:r>
        <w:rPr>
          <w:b/>
          <w:bCs/>
        </w:rPr>
        <w:t>Shared views</w:t>
      </w:r>
      <w:r w:rsidRPr="00A5695F">
        <w:rPr>
          <w:b/>
          <w:bCs/>
        </w:rPr>
        <w:t>:</w:t>
      </w:r>
    </w:p>
    <w:p w14:paraId="693B022A" w14:textId="430C5134" w:rsidR="00154BC8" w:rsidRDefault="00451C82" w:rsidP="00451C82">
      <w:pPr>
        <w:pStyle w:val="Usethis"/>
        <w:numPr>
          <w:ilvl w:val="1"/>
          <w:numId w:val="22"/>
        </w:numPr>
        <w:ind w:left="1134" w:hanging="425"/>
      </w:pPr>
      <w:r w:rsidRPr="00451C82">
        <w:t>Most submitters said the current framework offers enough flexibility to be tailored to business type and risk.</w:t>
      </w:r>
    </w:p>
    <w:p w14:paraId="1BED2A0F" w14:textId="77777777" w:rsidR="00451C82" w:rsidRPr="00B72239" w:rsidRDefault="00451C82" w:rsidP="00451C82">
      <w:pPr>
        <w:pStyle w:val="Usethis"/>
        <w:numPr>
          <w:ilvl w:val="1"/>
          <w:numId w:val="22"/>
        </w:numPr>
        <w:ind w:left="1134" w:hanging="425"/>
      </w:pPr>
      <w:r w:rsidRPr="00451C82">
        <w:t>Submitters</w:t>
      </w:r>
      <w:r w:rsidRPr="00451C82">
        <w:rPr>
          <w:lang w:val="en-US"/>
        </w:rPr>
        <w:t xml:space="preserve"> supported offering more support and guidance upfront rather than when a problem occurs.</w:t>
      </w:r>
    </w:p>
    <w:p w14:paraId="2B8F660F" w14:textId="0A8A61C5" w:rsidR="0030017F" w:rsidRDefault="0030017F">
      <w:pPr>
        <w:spacing w:after="200" w:line="276" w:lineRule="auto"/>
        <w:rPr>
          <w:rFonts w:ascii="Source Sans Pro" w:hAnsi="Source Sans Pro"/>
          <w:sz w:val="22"/>
          <w:szCs w:val="22"/>
        </w:rPr>
      </w:pPr>
      <w:r>
        <w:br w:type="page"/>
      </w:r>
    </w:p>
    <w:p w14:paraId="79D570F2" w14:textId="77777777" w:rsidR="00B72239" w:rsidRPr="00451C82" w:rsidRDefault="00B72239" w:rsidP="0030017F">
      <w:pPr>
        <w:pStyle w:val="Usethis"/>
      </w:pPr>
    </w:p>
    <w:p w14:paraId="799C25CC" w14:textId="223D585B" w:rsidR="00451C82" w:rsidRDefault="003A1398" w:rsidP="00B72239">
      <w:pPr>
        <w:pStyle w:val="Usethis"/>
        <w:rPr>
          <w:rFonts w:eastAsiaTheme="majorEastAsia" w:cstheme="majorBidi"/>
          <w:b/>
          <w:bCs/>
          <w:sz w:val="28"/>
          <w:szCs w:val="32"/>
        </w:rPr>
      </w:pPr>
      <w:r w:rsidRPr="003A1398">
        <w:rPr>
          <w:rFonts w:eastAsiaTheme="majorEastAsia" w:cstheme="majorBidi"/>
          <w:b/>
          <w:bCs/>
          <w:sz w:val="28"/>
          <w:szCs w:val="32"/>
        </w:rPr>
        <w:t>Options to improve the initial registration process and reduce the</w:t>
      </w:r>
      <w:r w:rsidR="00B72239">
        <w:rPr>
          <w:rFonts w:eastAsiaTheme="majorEastAsia" w:cstheme="majorBidi"/>
          <w:b/>
          <w:bCs/>
          <w:sz w:val="28"/>
          <w:szCs w:val="32"/>
        </w:rPr>
        <w:t xml:space="preserve"> </w:t>
      </w:r>
      <w:r w:rsidRPr="003A1398">
        <w:rPr>
          <w:rFonts w:eastAsiaTheme="majorEastAsia" w:cstheme="majorBidi"/>
          <w:b/>
          <w:bCs/>
          <w:sz w:val="28"/>
          <w:szCs w:val="32"/>
        </w:rPr>
        <w:t>administration associated with registration</w:t>
      </w:r>
    </w:p>
    <w:p w14:paraId="22EA67AF" w14:textId="570571E8" w:rsidR="00CD5E93" w:rsidRDefault="008D0D75" w:rsidP="00CD5E93">
      <w:pPr>
        <w:pStyle w:val="Usethis"/>
        <w:rPr>
          <w:b/>
          <w:bCs/>
        </w:rPr>
      </w:pPr>
      <w:r w:rsidRPr="00176185">
        <w:rPr>
          <w:b/>
          <w:bCs/>
          <w:i/>
          <w:iCs/>
          <w:sz w:val="24"/>
          <w:szCs w:val="24"/>
        </w:rPr>
        <w:t xml:space="preserve">Slide </w:t>
      </w:r>
      <w:r>
        <w:rPr>
          <w:b/>
          <w:bCs/>
          <w:i/>
          <w:iCs/>
          <w:sz w:val="24"/>
          <w:szCs w:val="24"/>
        </w:rPr>
        <w:t>43</w:t>
      </w:r>
      <w:r w:rsidRPr="00176185">
        <w:rPr>
          <w:b/>
          <w:bCs/>
          <w:i/>
          <w:iCs/>
          <w:sz w:val="24"/>
          <w:szCs w:val="24"/>
        </w:rPr>
        <w:t xml:space="preserve">: </w:t>
      </w:r>
      <w:r w:rsidR="00CD5E93">
        <w:rPr>
          <w:b/>
          <w:bCs/>
        </w:rPr>
        <w:t>Options for improving registration the core registration process</w:t>
      </w:r>
    </w:p>
    <w:p w14:paraId="15987427" w14:textId="096DE3B6" w:rsidR="00CD5E93" w:rsidRDefault="00CD5E93" w:rsidP="00CD5E93">
      <w:pPr>
        <w:pStyle w:val="Usethis"/>
        <w:numPr>
          <w:ilvl w:val="0"/>
          <w:numId w:val="9"/>
        </w:numPr>
      </w:pPr>
      <w:r>
        <w:t>Submitters could choose to support the status quo: retain the registration regime for hospitality businesses or could choose to support the following option:</w:t>
      </w:r>
    </w:p>
    <w:p w14:paraId="495A1808" w14:textId="77777777" w:rsidR="00CD5E93" w:rsidRDefault="00CD5E93" w:rsidP="00CD5E93">
      <w:pPr>
        <w:pStyle w:val="Usethis"/>
        <w:numPr>
          <w:ilvl w:val="1"/>
          <w:numId w:val="9"/>
        </w:numPr>
      </w:pPr>
      <w:r>
        <w:t>Option 2.A.1. Move to a notification regime for hospitality businesses</w:t>
      </w:r>
    </w:p>
    <w:p w14:paraId="7A4DB563" w14:textId="7B09FDCA" w:rsidR="00CD5E93" w:rsidRDefault="00CD5E93" w:rsidP="00CD5E93">
      <w:pPr>
        <w:pStyle w:val="Usethis"/>
        <w:numPr>
          <w:ilvl w:val="1"/>
          <w:numId w:val="9"/>
        </w:numPr>
      </w:pPr>
      <w:r>
        <w:t>Submitters could also choose ‘another option not specified’.</w:t>
      </w:r>
    </w:p>
    <w:p w14:paraId="7F08E53F" w14:textId="229F3947" w:rsidR="003A1398" w:rsidRDefault="00CD5E93" w:rsidP="003425F2">
      <w:pPr>
        <w:pStyle w:val="Usethis"/>
        <w:numPr>
          <w:ilvl w:val="0"/>
          <w:numId w:val="9"/>
        </w:numPr>
      </w:pPr>
      <w:r>
        <w:t>Almost all regulators preferred retaining the registration regime (37 submissions)</w:t>
      </w:r>
    </w:p>
    <w:p w14:paraId="13F823BA" w14:textId="77777777" w:rsidR="00117550" w:rsidRPr="00352BDD" w:rsidRDefault="00117550" w:rsidP="00117550">
      <w:pPr>
        <w:pStyle w:val="Usethis"/>
        <w:numPr>
          <w:ilvl w:val="0"/>
          <w:numId w:val="9"/>
        </w:numPr>
        <w:rPr>
          <w:b/>
          <w:bCs/>
        </w:rPr>
      </w:pPr>
      <w:r>
        <w:t>Se</w:t>
      </w:r>
      <w:r w:rsidRPr="00117550">
        <w:t>ctor representative groups were split relatively evenly between the two options.</w:t>
      </w:r>
      <w:r>
        <w:t xml:space="preserve"> </w:t>
      </w:r>
      <w:r w:rsidRPr="00117550">
        <w:t>Clubs NZ, Hotel Council Aotearoa and the Star Group preferred</w:t>
      </w:r>
      <w:r w:rsidRPr="00117550">
        <w:rPr>
          <w:b/>
          <w:bCs/>
        </w:rPr>
        <w:t xml:space="preserve"> a notification regime (Option 2.A.1).</w:t>
      </w:r>
      <w:r>
        <w:rPr>
          <w:b/>
          <w:bCs/>
        </w:rPr>
        <w:t xml:space="preserve"> </w:t>
      </w:r>
      <w:r w:rsidRPr="00117550">
        <w:t>Restaurant Association and Hospitality NZ preferred</w:t>
      </w:r>
      <w:r w:rsidRPr="00117550">
        <w:rPr>
          <w:b/>
          <w:bCs/>
        </w:rPr>
        <w:t xml:space="preserve"> retaining registration regime for hospitality businesses (the status quo). </w:t>
      </w:r>
      <w:r w:rsidRPr="00117550">
        <w:t>Hospitality NZ said renewals and inconsistency are the main issue, not registration.</w:t>
      </w:r>
    </w:p>
    <w:p w14:paraId="21BF8093" w14:textId="77777777" w:rsidR="00352BDD" w:rsidRDefault="00352BDD" w:rsidP="00352BDD">
      <w:pPr>
        <w:pStyle w:val="Usethis"/>
      </w:pPr>
    </w:p>
    <w:p w14:paraId="78869678" w14:textId="2BF5D70C" w:rsidR="00352BDD" w:rsidRDefault="00352BDD" w:rsidP="00352BDD">
      <w:pPr>
        <w:pStyle w:val="Usethis"/>
        <w:rPr>
          <w:b/>
          <w:bCs/>
        </w:rPr>
      </w:pPr>
      <w:r w:rsidRPr="00176185">
        <w:rPr>
          <w:b/>
          <w:bCs/>
          <w:i/>
          <w:iCs/>
          <w:sz w:val="24"/>
          <w:szCs w:val="24"/>
        </w:rPr>
        <w:t xml:space="preserve">Slide </w:t>
      </w:r>
      <w:r>
        <w:rPr>
          <w:b/>
          <w:bCs/>
          <w:i/>
          <w:iCs/>
          <w:sz w:val="24"/>
          <w:szCs w:val="24"/>
        </w:rPr>
        <w:t>4</w:t>
      </w:r>
      <w:r w:rsidR="00634E2B">
        <w:rPr>
          <w:b/>
          <w:bCs/>
          <w:i/>
          <w:iCs/>
          <w:sz w:val="24"/>
          <w:szCs w:val="24"/>
        </w:rPr>
        <w:t>4</w:t>
      </w:r>
      <w:r w:rsidRPr="00176185">
        <w:rPr>
          <w:b/>
          <w:bCs/>
          <w:i/>
          <w:iCs/>
          <w:sz w:val="24"/>
          <w:szCs w:val="24"/>
        </w:rPr>
        <w:t xml:space="preserve">: </w:t>
      </w:r>
      <w:r w:rsidR="00466695" w:rsidRPr="00466695">
        <w:rPr>
          <w:b/>
          <w:bCs/>
        </w:rPr>
        <w:t>Additional options for improving the initial registration process and reducing the associated administration</w:t>
      </w:r>
    </w:p>
    <w:p w14:paraId="01A0D863" w14:textId="39AE13F8" w:rsidR="00466695" w:rsidRPr="00480A89" w:rsidRDefault="00466695" w:rsidP="00466695">
      <w:pPr>
        <w:pStyle w:val="Usethis"/>
        <w:numPr>
          <w:ilvl w:val="0"/>
          <w:numId w:val="9"/>
        </w:numPr>
        <w:rPr>
          <w:b/>
          <w:bCs/>
        </w:rPr>
      </w:pPr>
      <w:r w:rsidRPr="00B068E0">
        <w:t xml:space="preserve">We presented </w:t>
      </w:r>
      <w:r>
        <w:t xml:space="preserve">three additional </w:t>
      </w:r>
      <w:r w:rsidRPr="00B068E0">
        <w:t>options for</w:t>
      </w:r>
      <w:r>
        <w:t xml:space="preserve"> improving the initial registration process:</w:t>
      </w:r>
    </w:p>
    <w:p w14:paraId="1299F42E" w14:textId="77777777" w:rsidR="00466695" w:rsidRPr="00B07603" w:rsidRDefault="00466695" w:rsidP="00466695">
      <w:pPr>
        <w:pStyle w:val="Usethis"/>
        <w:numPr>
          <w:ilvl w:val="0"/>
          <w:numId w:val="9"/>
        </w:numPr>
        <w:rPr>
          <w:b/>
          <w:bCs/>
        </w:rPr>
      </w:pPr>
      <w:r>
        <w:t>S</w:t>
      </w:r>
      <w:r w:rsidRPr="00B07603">
        <w:t xml:space="preserve">ubmitters could choose to support one or more of the following options: </w:t>
      </w:r>
    </w:p>
    <w:p w14:paraId="3739549E" w14:textId="2D789E9C" w:rsidR="00466695" w:rsidRDefault="00466695" w:rsidP="00466695">
      <w:pPr>
        <w:pStyle w:val="Usethis"/>
        <w:numPr>
          <w:ilvl w:val="0"/>
          <w:numId w:val="12"/>
        </w:numPr>
      </w:pPr>
      <w:r>
        <w:t>Option 2.B: Remove registration renewals</w:t>
      </w:r>
    </w:p>
    <w:p w14:paraId="2D6FF074" w14:textId="384B6433" w:rsidR="00466695" w:rsidRDefault="00466695" w:rsidP="00466695">
      <w:pPr>
        <w:pStyle w:val="Usethis"/>
        <w:numPr>
          <w:ilvl w:val="0"/>
          <w:numId w:val="12"/>
        </w:numPr>
      </w:pPr>
      <w:r>
        <w:t>Option 2.C: Introduce a central administrator of applications</w:t>
      </w:r>
    </w:p>
    <w:p w14:paraId="727486C5" w14:textId="72B0361B" w:rsidR="00466695" w:rsidRDefault="00466695" w:rsidP="00466695">
      <w:pPr>
        <w:pStyle w:val="Usethis"/>
        <w:numPr>
          <w:ilvl w:val="0"/>
          <w:numId w:val="12"/>
        </w:numPr>
      </w:pPr>
      <w:r>
        <w:t>Option 2.D.:Introduce simpler initial forms</w:t>
      </w:r>
    </w:p>
    <w:p w14:paraId="47A50244" w14:textId="77777777" w:rsidR="00466695" w:rsidRDefault="00466695" w:rsidP="00466695">
      <w:pPr>
        <w:pStyle w:val="Usethis"/>
        <w:numPr>
          <w:ilvl w:val="0"/>
          <w:numId w:val="12"/>
        </w:numPr>
      </w:pPr>
      <w:r>
        <w:t>Submitters could also choose ‘none of the above’ or describe ‘another option not specified’</w:t>
      </w:r>
    </w:p>
    <w:p w14:paraId="2C9D245A" w14:textId="7796E290" w:rsidR="003425F2" w:rsidRDefault="00CA3682" w:rsidP="003425F2">
      <w:pPr>
        <w:pStyle w:val="Usethis"/>
        <w:numPr>
          <w:ilvl w:val="0"/>
          <w:numId w:val="9"/>
        </w:numPr>
      </w:pPr>
      <w:r>
        <w:t>Most regulators supported the introduction of simpler initial forms</w:t>
      </w:r>
      <w:r w:rsidR="00C82246">
        <w:t xml:space="preserve"> – Option 2.</w:t>
      </w:r>
      <w:r w:rsidR="00A65071">
        <w:t>D.</w:t>
      </w:r>
      <w:r w:rsidR="00C82246">
        <w:t xml:space="preserve"> (30 submissions)</w:t>
      </w:r>
      <w:r w:rsidR="00A65071">
        <w:t xml:space="preserve">. </w:t>
      </w:r>
      <w:r w:rsidR="00C82246">
        <w:t xml:space="preserve">A few </w:t>
      </w:r>
      <w:r w:rsidR="00A65071">
        <w:t xml:space="preserve">regulators supported the removal of registration renewals – Option 2.B. (6 submissions). </w:t>
      </w:r>
    </w:p>
    <w:p w14:paraId="2B470CCA" w14:textId="3F74941E" w:rsidR="00013EBF" w:rsidRPr="00013EBF" w:rsidRDefault="00013EBF" w:rsidP="00013EBF">
      <w:pPr>
        <w:pStyle w:val="Usethis"/>
        <w:numPr>
          <w:ilvl w:val="0"/>
          <w:numId w:val="9"/>
        </w:numPr>
        <w:rPr>
          <w:lang w:val="en-US"/>
        </w:rPr>
      </w:pPr>
      <w:r w:rsidRPr="00013EBF">
        <w:t xml:space="preserve">All sector representative groups supported </w:t>
      </w:r>
      <w:r w:rsidRPr="00013EBF">
        <w:rPr>
          <w:b/>
          <w:bCs/>
        </w:rPr>
        <w:t xml:space="preserve">removing registration renewals (Option 2.B.) </w:t>
      </w:r>
      <w:r w:rsidRPr="00013EBF">
        <w:t xml:space="preserve">and </w:t>
      </w:r>
      <w:r w:rsidRPr="00013EBF">
        <w:rPr>
          <w:b/>
          <w:bCs/>
          <w:lang w:val="en-US"/>
        </w:rPr>
        <w:t>simpler initial forms (Option 2.D.).</w:t>
      </w:r>
      <w:r w:rsidRPr="00013EBF">
        <w:t xml:space="preserve"> </w:t>
      </w:r>
      <w:r w:rsidRPr="00013EBF">
        <w:rPr>
          <w:lang w:val="en-US"/>
        </w:rPr>
        <w:t xml:space="preserve">Hospitality NZ and Hotel Council Aotearoa also supported </w:t>
      </w:r>
      <w:r w:rsidRPr="00013EBF">
        <w:rPr>
          <w:b/>
          <w:bCs/>
          <w:lang w:val="en-US"/>
        </w:rPr>
        <w:t xml:space="preserve">a central application administrator (Option 2.C). </w:t>
      </w:r>
      <w:r w:rsidRPr="00013EBF">
        <w:rPr>
          <w:lang w:val="en-US"/>
        </w:rPr>
        <w:t>Restaurant Association also saw some merit in this option.</w:t>
      </w:r>
    </w:p>
    <w:p w14:paraId="20D2EFFF" w14:textId="23C1D0FC" w:rsidR="00013EBF" w:rsidRDefault="00013EBF" w:rsidP="00211E15">
      <w:pPr>
        <w:pStyle w:val="Usethis"/>
        <w:numPr>
          <w:ilvl w:val="0"/>
          <w:numId w:val="9"/>
        </w:numPr>
      </w:pPr>
      <w:r w:rsidRPr="00013EBF">
        <w:rPr>
          <w:lang w:val="en-US"/>
        </w:rPr>
        <w:t xml:space="preserve">Both regulators and sector representative groups supported </w:t>
      </w:r>
      <w:r w:rsidRPr="00013EBF">
        <w:rPr>
          <w:b/>
          <w:bCs/>
          <w:lang w:val="en-US"/>
        </w:rPr>
        <w:t>simpler initial forms (Option 2.D.).</w:t>
      </w:r>
    </w:p>
    <w:p w14:paraId="5860EDF5" w14:textId="77777777" w:rsidR="00211E15" w:rsidRDefault="00211E15" w:rsidP="00211E15">
      <w:pPr>
        <w:pStyle w:val="Usethis"/>
        <w:ind w:left="0" w:firstLine="0"/>
      </w:pPr>
    </w:p>
    <w:p w14:paraId="7C508A83" w14:textId="6948D331" w:rsidR="00211E15" w:rsidRDefault="00211E15" w:rsidP="00211E15">
      <w:pPr>
        <w:pStyle w:val="Usethis"/>
        <w:rPr>
          <w:b/>
          <w:bCs/>
        </w:rPr>
      </w:pPr>
      <w:r w:rsidRPr="00176185">
        <w:rPr>
          <w:b/>
          <w:bCs/>
          <w:i/>
          <w:iCs/>
          <w:sz w:val="24"/>
          <w:szCs w:val="24"/>
        </w:rPr>
        <w:t xml:space="preserve">Slide </w:t>
      </w:r>
      <w:r>
        <w:rPr>
          <w:b/>
          <w:bCs/>
          <w:i/>
          <w:iCs/>
          <w:sz w:val="24"/>
          <w:szCs w:val="24"/>
        </w:rPr>
        <w:t>45:</w:t>
      </w:r>
      <w:r w:rsidRPr="00176185">
        <w:rPr>
          <w:b/>
          <w:bCs/>
          <w:i/>
          <w:iCs/>
          <w:sz w:val="24"/>
          <w:szCs w:val="24"/>
        </w:rPr>
        <w:t xml:space="preserve"> </w:t>
      </w:r>
      <w:r w:rsidRPr="00211E15">
        <w:rPr>
          <w:b/>
          <w:bCs/>
        </w:rPr>
        <w:t>Other themes from feedback on options for improving the initial registration process and reducing the administration associated with registration</w:t>
      </w:r>
    </w:p>
    <w:p w14:paraId="61F03535" w14:textId="77777777" w:rsidR="005473BE" w:rsidRPr="000D32D5" w:rsidRDefault="005473BE" w:rsidP="005473BE">
      <w:pPr>
        <w:pStyle w:val="Usethis"/>
        <w:numPr>
          <w:ilvl w:val="0"/>
          <w:numId w:val="9"/>
        </w:numPr>
        <w:rPr>
          <w:b/>
          <w:bCs/>
        </w:rPr>
      </w:pPr>
      <w:r w:rsidRPr="000D32D5">
        <w:rPr>
          <w:b/>
          <w:bCs/>
        </w:rPr>
        <w:t>Regulators views:</w:t>
      </w:r>
    </w:p>
    <w:p w14:paraId="53B675A2" w14:textId="61EE83D2" w:rsidR="005473BE" w:rsidRDefault="00AC72CE" w:rsidP="00C85AA7">
      <w:pPr>
        <w:pStyle w:val="Usethis"/>
        <w:numPr>
          <w:ilvl w:val="0"/>
          <w:numId w:val="27"/>
        </w:numPr>
        <w:ind w:left="1134" w:hanging="425"/>
      </w:pPr>
      <w:r w:rsidRPr="00AC72CE">
        <w:t>Regulators strongly support the status quo. The current process improves operators’ understanding of obligations, particularly in higher-risk areas (e.g., allergen management), and renewal processes help mitigate risks from unnotified changes.</w:t>
      </w:r>
      <w:r>
        <w:t xml:space="preserve"> </w:t>
      </w:r>
    </w:p>
    <w:p w14:paraId="5469FECA" w14:textId="77777777" w:rsidR="0030017F" w:rsidRDefault="0030017F" w:rsidP="0030017F">
      <w:pPr>
        <w:pStyle w:val="Usethis"/>
        <w:ind w:left="1134" w:firstLine="0"/>
      </w:pPr>
    </w:p>
    <w:p w14:paraId="6B098283" w14:textId="77777777" w:rsidR="0030017F" w:rsidRDefault="0030017F" w:rsidP="0030017F">
      <w:pPr>
        <w:pStyle w:val="Usethis"/>
        <w:ind w:left="1134" w:firstLine="0"/>
      </w:pPr>
    </w:p>
    <w:p w14:paraId="36D85483" w14:textId="77777777" w:rsidR="005473BE" w:rsidRPr="00B9141D" w:rsidRDefault="005473BE" w:rsidP="00C85AA7">
      <w:pPr>
        <w:pStyle w:val="Usethis"/>
        <w:numPr>
          <w:ilvl w:val="0"/>
          <w:numId w:val="9"/>
        </w:numPr>
      </w:pPr>
      <w:r w:rsidRPr="00A5695F">
        <w:rPr>
          <w:b/>
          <w:bCs/>
        </w:rPr>
        <w:lastRenderedPageBreak/>
        <w:t>Sector representative group views:</w:t>
      </w:r>
    </w:p>
    <w:p w14:paraId="5E394120" w14:textId="77777777" w:rsidR="00C85AA7" w:rsidRPr="00C85AA7" w:rsidRDefault="00C85AA7" w:rsidP="00C85AA7">
      <w:pPr>
        <w:pStyle w:val="Usethis"/>
        <w:numPr>
          <w:ilvl w:val="0"/>
          <w:numId w:val="27"/>
        </w:numPr>
        <w:ind w:left="1134" w:hanging="425"/>
      </w:pPr>
      <w:r w:rsidRPr="00C85AA7">
        <w:rPr>
          <w:lang w:val="en-US"/>
        </w:rPr>
        <w:t>The renewal frequency and inconsistency from regulators is more of a problem than registrations.</w:t>
      </w:r>
    </w:p>
    <w:p w14:paraId="235FBC60" w14:textId="1ECD9854" w:rsidR="00C85AA7" w:rsidRPr="00C85AA7" w:rsidRDefault="00C85AA7" w:rsidP="000D01B9">
      <w:pPr>
        <w:pStyle w:val="Usethis"/>
        <w:numPr>
          <w:ilvl w:val="0"/>
          <w:numId w:val="27"/>
        </w:numPr>
        <w:ind w:left="1134" w:hanging="425"/>
      </w:pPr>
      <w:r w:rsidRPr="00C85AA7">
        <w:rPr>
          <w:lang w:val="en-US"/>
        </w:rPr>
        <w:t>The</w:t>
      </w:r>
      <w:r w:rsidRPr="00C85AA7">
        <w:t xml:space="preserve"> current system is overly complex and has limited benefit to food safety outcomes</w:t>
      </w:r>
      <w:r w:rsidRPr="00C85AA7">
        <w:rPr>
          <w:lang w:val="en-US"/>
        </w:rPr>
        <w:t>.</w:t>
      </w:r>
    </w:p>
    <w:p w14:paraId="3A2F4EF4" w14:textId="77777777" w:rsidR="005473BE" w:rsidRPr="00B9141D" w:rsidRDefault="005473BE" w:rsidP="00C85AA7">
      <w:pPr>
        <w:pStyle w:val="Usethis"/>
        <w:numPr>
          <w:ilvl w:val="0"/>
          <w:numId w:val="9"/>
        </w:numPr>
      </w:pPr>
      <w:r>
        <w:rPr>
          <w:b/>
          <w:bCs/>
        </w:rPr>
        <w:t>Shared views</w:t>
      </w:r>
      <w:r w:rsidRPr="00A5695F">
        <w:rPr>
          <w:b/>
          <w:bCs/>
        </w:rPr>
        <w:t>:</w:t>
      </w:r>
    </w:p>
    <w:p w14:paraId="2937377F" w14:textId="37EA3B50" w:rsidR="00C858B1" w:rsidRPr="001301CB" w:rsidRDefault="001301CB" w:rsidP="00C858B1">
      <w:pPr>
        <w:pStyle w:val="Usethis"/>
        <w:numPr>
          <w:ilvl w:val="0"/>
          <w:numId w:val="27"/>
        </w:numPr>
        <w:ind w:left="1134" w:hanging="425"/>
      </w:pPr>
      <w:r w:rsidRPr="001301CB">
        <w:rPr>
          <w:lang w:val="en-US"/>
        </w:rPr>
        <w:t>A standardised national template would improve consistency, and a simple preliminary form to help businesses identify their registration category or pathway</w:t>
      </w:r>
      <w:r>
        <w:rPr>
          <w:lang w:val="en-US"/>
        </w:rPr>
        <w:t>.</w:t>
      </w:r>
    </w:p>
    <w:p w14:paraId="2318A8AC" w14:textId="0DAAD339" w:rsidR="001301CB" w:rsidRPr="001301CB" w:rsidRDefault="001301CB" w:rsidP="001301CB">
      <w:pPr>
        <w:pStyle w:val="Usethis"/>
        <w:numPr>
          <w:ilvl w:val="0"/>
          <w:numId w:val="27"/>
        </w:numPr>
        <w:ind w:left="1134" w:hanging="425"/>
      </w:pPr>
      <w:r w:rsidRPr="001301CB">
        <w:rPr>
          <w:lang w:val="en-US"/>
        </w:rPr>
        <w:t>Simplifying the language would benefit the process.</w:t>
      </w:r>
      <w:r>
        <w:t xml:space="preserve"> </w:t>
      </w:r>
      <w:r w:rsidRPr="001301CB">
        <w:rPr>
          <w:lang w:val="en-US"/>
        </w:rPr>
        <w:t xml:space="preserve">Forms are difficult to understand and/or highly technical, which is inappropriate for some businesses and especially difficult for those with English as a second language. </w:t>
      </w:r>
    </w:p>
    <w:p w14:paraId="2960C504" w14:textId="77777777" w:rsidR="00B72239" w:rsidRDefault="00B72239" w:rsidP="00B72239">
      <w:pPr>
        <w:pStyle w:val="Usethis"/>
        <w:rPr>
          <w:rFonts w:eastAsiaTheme="majorEastAsia" w:cstheme="majorBidi"/>
          <w:b/>
          <w:bCs/>
          <w:sz w:val="28"/>
          <w:szCs w:val="32"/>
        </w:rPr>
      </w:pPr>
    </w:p>
    <w:p w14:paraId="0009E516" w14:textId="5D5D8037" w:rsidR="00A65071" w:rsidRPr="003425F2" w:rsidRDefault="00B72239" w:rsidP="00B72239">
      <w:pPr>
        <w:pStyle w:val="Usethis"/>
      </w:pPr>
      <w:r w:rsidRPr="00B72239">
        <w:rPr>
          <w:rFonts w:eastAsiaTheme="majorEastAsia" w:cstheme="majorBidi"/>
          <w:b/>
          <w:bCs/>
          <w:sz w:val="28"/>
          <w:szCs w:val="32"/>
        </w:rPr>
        <w:t>Options to improve verification practices and the effectiveness of the verification process</w:t>
      </w:r>
    </w:p>
    <w:p w14:paraId="2B12414C" w14:textId="77777777" w:rsidR="00886882" w:rsidRDefault="001E041D" w:rsidP="00886882">
      <w:pPr>
        <w:pStyle w:val="Usethis"/>
        <w:rPr>
          <w:b/>
          <w:bCs/>
        </w:rPr>
      </w:pPr>
      <w:r w:rsidRPr="00176185">
        <w:rPr>
          <w:b/>
          <w:bCs/>
          <w:i/>
          <w:iCs/>
          <w:sz w:val="24"/>
          <w:szCs w:val="24"/>
        </w:rPr>
        <w:t xml:space="preserve">Slide </w:t>
      </w:r>
      <w:r>
        <w:rPr>
          <w:b/>
          <w:bCs/>
          <w:i/>
          <w:iCs/>
          <w:sz w:val="24"/>
          <w:szCs w:val="24"/>
        </w:rPr>
        <w:t>47</w:t>
      </w:r>
      <w:r w:rsidRPr="00176185">
        <w:rPr>
          <w:b/>
          <w:bCs/>
          <w:i/>
          <w:iCs/>
          <w:sz w:val="24"/>
          <w:szCs w:val="24"/>
        </w:rPr>
        <w:t xml:space="preserve">: </w:t>
      </w:r>
      <w:r w:rsidRPr="00466695">
        <w:rPr>
          <w:b/>
          <w:bCs/>
        </w:rPr>
        <w:t xml:space="preserve">Additional options for improving </w:t>
      </w:r>
      <w:r w:rsidR="00886882">
        <w:rPr>
          <w:b/>
          <w:bCs/>
        </w:rPr>
        <w:t xml:space="preserve">verification practice </w:t>
      </w:r>
    </w:p>
    <w:p w14:paraId="6A8A5952" w14:textId="3D8D58A4" w:rsidR="001E041D" w:rsidRPr="00480A89" w:rsidRDefault="001E041D" w:rsidP="00886882">
      <w:pPr>
        <w:pStyle w:val="Usethis"/>
        <w:rPr>
          <w:b/>
          <w:bCs/>
        </w:rPr>
      </w:pPr>
      <w:r w:rsidRPr="00B068E0">
        <w:t xml:space="preserve">We presented </w:t>
      </w:r>
      <w:r w:rsidR="00886882">
        <w:t>four</w:t>
      </w:r>
      <w:r>
        <w:t xml:space="preserve"> additional </w:t>
      </w:r>
      <w:r w:rsidRPr="00B068E0">
        <w:t>options for</w:t>
      </w:r>
      <w:r>
        <w:t xml:space="preserve"> improving the initial registration process:</w:t>
      </w:r>
    </w:p>
    <w:p w14:paraId="589181D8" w14:textId="77777777" w:rsidR="001E041D" w:rsidRPr="00B07603" w:rsidRDefault="001E041D" w:rsidP="001E041D">
      <w:pPr>
        <w:pStyle w:val="Usethis"/>
        <w:numPr>
          <w:ilvl w:val="0"/>
          <w:numId w:val="9"/>
        </w:numPr>
        <w:rPr>
          <w:b/>
          <w:bCs/>
        </w:rPr>
      </w:pPr>
      <w:r>
        <w:t>S</w:t>
      </w:r>
      <w:r w:rsidRPr="00B07603">
        <w:t xml:space="preserve">ubmitters could choose to support one or more of the following options: </w:t>
      </w:r>
    </w:p>
    <w:p w14:paraId="612F1A40" w14:textId="44D8224F" w:rsidR="001E041D" w:rsidRDefault="001E041D" w:rsidP="001E041D">
      <w:pPr>
        <w:pStyle w:val="Usethis"/>
        <w:numPr>
          <w:ilvl w:val="0"/>
          <w:numId w:val="12"/>
        </w:numPr>
      </w:pPr>
      <w:r>
        <w:t xml:space="preserve">Option </w:t>
      </w:r>
      <w:r w:rsidR="00A81DA9">
        <w:t>3.A.: Introduce national sta</w:t>
      </w:r>
      <w:r w:rsidR="002F0B4B">
        <w:t>ndards for verifiers</w:t>
      </w:r>
    </w:p>
    <w:p w14:paraId="670F00D5" w14:textId="4A7830D9" w:rsidR="001E041D" w:rsidRDefault="001E041D" w:rsidP="001E041D">
      <w:pPr>
        <w:pStyle w:val="Usethis"/>
        <w:numPr>
          <w:ilvl w:val="0"/>
          <w:numId w:val="12"/>
        </w:numPr>
      </w:pPr>
      <w:r>
        <w:t xml:space="preserve">Option </w:t>
      </w:r>
      <w:r w:rsidR="002F0B4B">
        <w:t>3</w:t>
      </w:r>
      <w:r>
        <w:t>.</w:t>
      </w:r>
      <w:r w:rsidR="002F0B4B">
        <w:t>B</w:t>
      </w:r>
      <w:r>
        <w:t xml:space="preserve">: </w:t>
      </w:r>
      <w:r w:rsidR="002F0B4B">
        <w:t>Focus verification on practice, rather than record keeping</w:t>
      </w:r>
    </w:p>
    <w:p w14:paraId="459FE7AF" w14:textId="06C1ABE4" w:rsidR="001E041D" w:rsidRDefault="001E041D" w:rsidP="001E041D">
      <w:pPr>
        <w:pStyle w:val="Usethis"/>
        <w:numPr>
          <w:ilvl w:val="0"/>
          <w:numId w:val="12"/>
        </w:numPr>
      </w:pPr>
      <w:r>
        <w:t xml:space="preserve">Option </w:t>
      </w:r>
      <w:r w:rsidR="002F0B4B">
        <w:t>3</w:t>
      </w:r>
      <w:r>
        <w:t>.</w:t>
      </w:r>
      <w:r w:rsidR="002273E5">
        <w:t>C</w:t>
      </w:r>
      <w:r>
        <w:t>.:</w:t>
      </w:r>
      <w:r w:rsidR="002273E5">
        <w:t xml:space="preserve"> Allow food trucks who trade in different territorial authority regions to be verified by their ‘home’ territorial authority verifier </w:t>
      </w:r>
    </w:p>
    <w:p w14:paraId="506C9378" w14:textId="0B917AA1" w:rsidR="002273E5" w:rsidRDefault="002273E5" w:rsidP="001E041D">
      <w:pPr>
        <w:pStyle w:val="Usethis"/>
        <w:numPr>
          <w:ilvl w:val="0"/>
          <w:numId w:val="12"/>
        </w:numPr>
      </w:pPr>
      <w:r>
        <w:t xml:space="preserve">Option 3.D.: </w:t>
      </w:r>
      <w:r w:rsidR="00541169">
        <w:t>En</w:t>
      </w:r>
      <w:r w:rsidR="006D2DA2">
        <w:t xml:space="preserve">able all hospitality businesses who fall under National Programmes 1-3 to be verified by territorial authority verifiers </w:t>
      </w:r>
    </w:p>
    <w:p w14:paraId="22880B87" w14:textId="77777777" w:rsidR="001E041D" w:rsidRDefault="001E041D" w:rsidP="001E041D">
      <w:pPr>
        <w:pStyle w:val="Usethis"/>
        <w:numPr>
          <w:ilvl w:val="0"/>
          <w:numId w:val="12"/>
        </w:numPr>
      </w:pPr>
      <w:r>
        <w:t>Submitters could also choose ‘none of the above’ or describe ‘another option not specified’</w:t>
      </w:r>
    </w:p>
    <w:p w14:paraId="0D42E03E" w14:textId="6D473576" w:rsidR="00154BC8" w:rsidRPr="006D2DA2" w:rsidRDefault="00747679" w:rsidP="0082024C">
      <w:pPr>
        <w:pStyle w:val="Usethis"/>
        <w:numPr>
          <w:ilvl w:val="0"/>
          <w:numId w:val="9"/>
        </w:numPr>
        <w:ind w:left="0" w:firstLine="0"/>
        <w:rPr>
          <w:b/>
          <w:bCs/>
        </w:rPr>
      </w:pPr>
      <w:r>
        <w:t>Regulators</w:t>
      </w:r>
      <w:r w:rsidR="006D2DA2">
        <w:t xml:space="preserve"> were broadly supportive of all options.</w:t>
      </w:r>
    </w:p>
    <w:p w14:paraId="0BCC8114" w14:textId="77A8AF85" w:rsidR="006D2DA2" w:rsidRDefault="00747679" w:rsidP="007F487D">
      <w:pPr>
        <w:pStyle w:val="Usethis"/>
        <w:numPr>
          <w:ilvl w:val="0"/>
          <w:numId w:val="9"/>
        </w:numPr>
      </w:pPr>
      <w:r w:rsidRPr="00747679">
        <w:t>All sector representative groups supported having</w:t>
      </w:r>
      <w:r w:rsidRPr="00747679">
        <w:rPr>
          <w:b/>
          <w:bCs/>
        </w:rPr>
        <w:t xml:space="preserve"> national standards for verifiers (Option 3.A) and (Option 3.B.).</w:t>
      </w:r>
      <w:r>
        <w:rPr>
          <w:b/>
          <w:bCs/>
        </w:rPr>
        <w:t xml:space="preserve"> </w:t>
      </w:r>
      <w:r w:rsidRPr="00747679">
        <w:t>Clubs NZ and Hotel Council Aotearoa supported</w:t>
      </w:r>
      <w:r w:rsidRPr="00747679">
        <w:rPr>
          <w:b/>
          <w:bCs/>
        </w:rPr>
        <w:t xml:space="preserve"> territorial authority verifiers to verify National Programmes 1-3 (Option 3.D.). </w:t>
      </w:r>
      <w:r w:rsidRPr="00747679">
        <w:t>Restaurant Association also supported this option, but noted most members are under Food Control Plans.</w:t>
      </w:r>
    </w:p>
    <w:p w14:paraId="66ED1E9D" w14:textId="2C80B6BB" w:rsidR="00747679" w:rsidRPr="0016662A" w:rsidRDefault="0016662A" w:rsidP="007F487D">
      <w:pPr>
        <w:pStyle w:val="Usethis"/>
        <w:numPr>
          <w:ilvl w:val="0"/>
          <w:numId w:val="9"/>
        </w:numPr>
      </w:pPr>
      <w:r w:rsidRPr="0016662A">
        <w:t xml:space="preserve">Hospitality NZ, the Star Group and Restaurant Association also supported </w:t>
      </w:r>
      <w:r w:rsidRPr="0016662A">
        <w:rPr>
          <w:b/>
          <w:bCs/>
        </w:rPr>
        <w:t>food trucks to be verified by their ‘home’ verifier (Option 3.C).</w:t>
      </w:r>
    </w:p>
    <w:p w14:paraId="3F6F4BBF" w14:textId="78FB2263" w:rsidR="0016662A" w:rsidRPr="00747679" w:rsidRDefault="0016662A" w:rsidP="007F487D">
      <w:pPr>
        <w:pStyle w:val="Usethis"/>
        <w:numPr>
          <w:ilvl w:val="0"/>
          <w:numId w:val="9"/>
        </w:numPr>
      </w:pPr>
      <w:r w:rsidRPr="0016662A">
        <w:t xml:space="preserve">There was broad support for all options by regulators and sector representative groups.  </w:t>
      </w:r>
    </w:p>
    <w:p w14:paraId="443A3370" w14:textId="77777777" w:rsidR="00A86DE3" w:rsidRDefault="00A86DE3" w:rsidP="002016AB">
      <w:pPr>
        <w:pStyle w:val="Usethis"/>
        <w:rPr>
          <w:b/>
          <w:bCs/>
        </w:rPr>
      </w:pPr>
    </w:p>
    <w:p w14:paraId="5FC285D8" w14:textId="59F50C4C" w:rsidR="00AF3A9B" w:rsidRDefault="00AF3A9B" w:rsidP="00AF3A9B">
      <w:pPr>
        <w:pStyle w:val="Usethis"/>
        <w:ind w:left="0" w:firstLine="0"/>
        <w:rPr>
          <w:b/>
          <w:bCs/>
        </w:rPr>
      </w:pPr>
      <w:r w:rsidRPr="00176185">
        <w:rPr>
          <w:b/>
          <w:bCs/>
          <w:i/>
          <w:iCs/>
          <w:sz w:val="24"/>
          <w:szCs w:val="24"/>
        </w:rPr>
        <w:t xml:space="preserve">Slide </w:t>
      </w:r>
      <w:r>
        <w:rPr>
          <w:b/>
          <w:bCs/>
          <w:i/>
          <w:iCs/>
          <w:sz w:val="24"/>
          <w:szCs w:val="24"/>
        </w:rPr>
        <w:t>48</w:t>
      </w:r>
      <w:r w:rsidRPr="00176185">
        <w:rPr>
          <w:b/>
          <w:bCs/>
          <w:i/>
          <w:iCs/>
          <w:sz w:val="24"/>
          <w:szCs w:val="24"/>
        </w:rPr>
        <w:t xml:space="preserve">: </w:t>
      </w:r>
      <w:r w:rsidR="00A57C93" w:rsidRPr="00A57C93">
        <w:rPr>
          <w:b/>
          <w:bCs/>
        </w:rPr>
        <w:t>Other themes from feedback on options for improving verification practice</w:t>
      </w:r>
    </w:p>
    <w:p w14:paraId="44958C61" w14:textId="77777777" w:rsidR="00AF3A9B" w:rsidRPr="000D32D5" w:rsidRDefault="00AF3A9B" w:rsidP="00AF3A9B">
      <w:pPr>
        <w:pStyle w:val="Usethis"/>
        <w:numPr>
          <w:ilvl w:val="0"/>
          <w:numId w:val="9"/>
        </w:numPr>
        <w:rPr>
          <w:b/>
          <w:bCs/>
        </w:rPr>
      </w:pPr>
      <w:r w:rsidRPr="000D32D5">
        <w:rPr>
          <w:b/>
          <w:bCs/>
        </w:rPr>
        <w:t>Regulators views:</w:t>
      </w:r>
    </w:p>
    <w:p w14:paraId="3B9FC52A" w14:textId="60E02F70" w:rsidR="00ED21D8" w:rsidRDefault="00ED21D8" w:rsidP="00ED21D8">
      <w:pPr>
        <w:pStyle w:val="Usethis"/>
        <w:numPr>
          <w:ilvl w:val="0"/>
          <w:numId w:val="28"/>
        </w:numPr>
      </w:pPr>
      <w:r w:rsidRPr="00A57C93">
        <w:t>Allowing local authorities to verify NP 1-3 would simplify the food verification practices and improve relationships with the businesses.</w:t>
      </w:r>
    </w:p>
    <w:p w14:paraId="036FA18C" w14:textId="306C08F1" w:rsidR="00A57C93" w:rsidRDefault="00A57C93" w:rsidP="00ED21D8">
      <w:pPr>
        <w:pStyle w:val="Usethis"/>
        <w:numPr>
          <w:ilvl w:val="0"/>
          <w:numId w:val="28"/>
        </w:numPr>
      </w:pPr>
      <w:r w:rsidRPr="00A57C93">
        <w:t>Regulators supported the ability to verify NP 1-3, but acknowledged</w:t>
      </w:r>
      <w:r>
        <w:t xml:space="preserve"> </w:t>
      </w:r>
      <w:r w:rsidRPr="00A57C93">
        <w:t>Quality Management System requirements would either need to be removed or granted to territorial authorities to be accredited.</w:t>
      </w:r>
      <w:r>
        <w:t xml:space="preserve"> </w:t>
      </w:r>
    </w:p>
    <w:p w14:paraId="4D493A55" w14:textId="3184EC3B" w:rsidR="00ED21D8" w:rsidRDefault="00785143" w:rsidP="00ED21D8">
      <w:pPr>
        <w:pStyle w:val="Usethis"/>
        <w:numPr>
          <w:ilvl w:val="0"/>
          <w:numId w:val="28"/>
        </w:numPr>
      </w:pPr>
      <w:r w:rsidRPr="00785143">
        <w:lastRenderedPageBreak/>
        <w:t>Allowing food trucks to be verified by their ‘home’ verifier is a practical fix to a genuine problem for food truck operators.</w:t>
      </w:r>
    </w:p>
    <w:p w14:paraId="11CAAF53" w14:textId="77777777" w:rsidR="00AF3A9B" w:rsidRPr="00B9141D" w:rsidRDefault="00AF3A9B" w:rsidP="00AF3A9B">
      <w:pPr>
        <w:pStyle w:val="Usethis"/>
        <w:numPr>
          <w:ilvl w:val="0"/>
          <w:numId w:val="9"/>
        </w:numPr>
      </w:pPr>
      <w:r w:rsidRPr="00A5695F">
        <w:rPr>
          <w:b/>
          <w:bCs/>
        </w:rPr>
        <w:t>Sector representative group views:</w:t>
      </w:r>
    </w:p>
    <w:p w14:paraId="53DE904F" w14:textId="77777777" w:rsidR="00785143" w:rsidRDefault="00785143" w:rsidP="00ED21D8">
      <w:pPr>
        <w:pStyle w:val="Usethis"/>
        <w:numPr>
          <w:ilvl w:val="0"/>
          <w:numId w:val="28"/>
        </w:numPr>
      </w:pPr>
      <w:r w:rsidRPr="00785143">
        <w:t xml:space="preserve">Territorial authorities should be able to verify lower risk businesses while reducing the unnecessary cost of third-party verifiers. </w:t>
      </w:r>
    </w:p>
    <w:p w14:paraId="5E5B674B" w14:textId="17C0A09E" w:rsidR="00AF3A9B" w:rsidRPr="00B9141D" w:rsidRDefault="00AF3A9B" w:rsidP="00AF3A9B">
      <w:pPr>
        <w:pStyle w:val="Usethis"/>
        <w:numPr>
          <w:ilvl w:val="0"/>
          <w:numId w:val="9"/>
        </w:numPr>
      </w:pPr>
      <w:r>
        <w:rPr>
          <w:b/>
          <w:bCs/>
        </w:rPr>
        <w:t>Shared views</w:t>
      </w:r>
      <w:r w:rsidRPr="00A5695F">
        <w:rPr>
          <w:b/>
          <w:bCs/>
        </w:rPr>
        <w:t>:</w:t>
      </w:r>
    </w:p>
    <w:p w14:paraId="4B636537" w14:textId="77777777" w:rsidR="00ED21D8" w:rsidRDefault="00ED21D8" w:rsidP="00ED21D8">
      <w:pPr>
        <w:pStyle w:val="Usethis"/>
        <w:numPr>
          <w:ilvl w:val="0"/>
          <w:numId w:val="28"/>
        </w:numPr>
      </w:pPr>
      <w:r w:rsidRPr="00ED21D8">
        <w:t>Submitters believed that national standards would improve consistency across verifiers.</w:t>
      </w:r>
    </w:p>
    <w:p w14:paraId="6554F835" w14:textId="77777777" w:rsidR="00176185" w:rsidRDefault="00176185" w:rsidP="002016AB">
      <w:pPr>
        <w:pStyle w:val="Usethis"/>
        <w:rPr>
          <w:b/>
          <w:bCs/>
        </w:rPr>
      </w:pPr>
    </w:p>
    <w:p w14:paraId="6A25E7C7" w14:textId="45FB20CA" w:rsidR="00293C92" w:rsidRDefault="00293C92" w:rsidP="00906EED">
      <w:pPr>
        <w:pStyle w:val="Usethis"/>
        <w:ind w:left="0" w:firstLine="0"/>
        <w:rPr>
          <w:b/>
          <w:bCs/>
        </w:rPr>
      </w:pPr>
      <w:r w:rsidRPr="00176185">
        <w:rPr>
          <w:b/>
          <w:bCs/>
          <w:i/>
          <w:iCs/>
          <w:sz w:val="24"/>
          <w:szCs w:val="24"/>
        </w:rPr>
        <w:t xml:space="preserve">Slide </w:t>
      </w:r>
      <w:r>
        <w:rPr>
          <w:b/>
          <w:bCs/>
          <w:i/>
          <w:iCs/>
          <w:sz w:val="24"/>
          <w:szCs w:val="24"/>
        </w:rPr>
        <w:t>4</w:t>
      </w:r>
      <w:r w:rsidR="005B6BE8">
        <w:rPr>
          <w:b/>
          <w:bCs/>
          <w:i/>
          <w:iCs/>
          <w:sz w:val="24"/>
          <w:szCs w:val="24"/>
        </w:rPr>
        <w:t>9</w:t>
      </w:r>
      <w:r w:rsidRPr="00176185">
        <w:rPr>
          <w:b/>
          <w:bCs/>
          <w:i/>
          <w:iCs/>
          <w:sz w:val="24"/>
          <w:szCs w:val="24"/>
        </w:rPr>
        <w:t>:</w:t>
      </w:r>
      <w:r w:rsidR="00906EED">
        <w:rPr>
          <w:b/>
          <w:bCs/>
          <w:i/>
          <w:iCs/>
          <w:sz w:val="24"/>
          <w:szCs w:val="24"/>
        </w:rPr>
        <w:t xml:space="preserve"> </w:t>
      </w:r>
      <w:r w:rsidR="00906EED" w:rsidRPr="00906EED">
        <w:rPr>
          <w:b/>
          <w:bCs/>
        </w:rPr>
        <w:t>Options for providing verifiers with more opportunity to observe kitchen behaviour and practice</w:t>
      </w:r>
    </w:p>
    <w:p w14:paraId="58934164" w14:textId="19887EB5" w:rsidR="00906EED" w:rsidRDefault="00906EED" w:rsidP="00906EED">
      <w:pPr>
        <w:pStyle w:val="Usethis"/>
        <w:numPr>
          <w:ilvl w:val="0"/>
          <w:numId w:val="9"/>
        </w:numPr>
      </w:pPr>
      <w:r>
        <w:t>Submitters could choose to support the status quo: retai</w:t>
      </w:r>
      <w:r w:rsidR="00EB320B">
        <w:t xml:space="preserve">ning announced verifications, or </w:t>
      </w:r>
      <w:r w:rsidR="00EB320B" w:rsidRPr="005F60DC">
        <w:t xml:space="preserve">one of the </w:t>
      </w:r>
      <w:r w:rsidR="00EB320B">
        <w:t>two</w:t>
      </w:r>
      <w:r w:rsidR="00EB320B" w:rsidRPr="005F60DC">
        <w:t xml:space="preserve"> options for change</w:t>
      </w:r>
    </w:p>
    <w:p w14:paraId="24407FFB" w14:textId="2FB1F6FE" w:rsidR="00906EED" w:rsidRDefault="00906EED" w:rsidP="00906EED">
      <w:pPr>
        <w:pStyle w:val="Usethis"/>
        <w:numPr>
          <w:ilvl w:val="1"/>
          <w:numId w:val="9"/>
        </w:numPr>
      </w:pPr>
      <w:r>
        <w:t xml:space="preserve">Option </w:t>
      </w:r>
      <w:r w:rsidR="00EB320B">
        <w:t>3</w:t>
      </w:r>
      <w:r>
        <w:t>.</w:t>
      </w:r>
      <w:r w:rsidR="00EB320B">
        <w:t>E</w:t>
      </w:r>
      <w:r>
        <w:t>.1.</w:t>
      </w:r>
      <w:r w:rsidR="002C40F1">
        <w:t>:</w:t>
      </w:r>
      <w:r>
        <w:t xml:space="preserve"> </w:t>
      </w:r>
      <w:r w:rsidR="00EB320B">
        <w:t xml:space="preserve">Having more inspections unannounced or less certainty </w:t>
      </w:r>
      <w:r w:rsidR="002C40F1">
        <w:t xml:space="preserve">given about exact date and time of verification </w:t>
      </w:r>
    </w:p>
    <w:p w14:paraId="079900CB" w14:textId="4DE2C6C5" w:rsidR="002C40F1" w:rsidRDefault="002C40F1" w:rsidP="00906EED">
      <w:pPr>
        <w:pStyle w:val="Usethis"/>
        <w:numPr>
          <w:ilvl w:val="1"/>
          <w:numId w:val="9"/>
        </w:numPr>
      </w:pPr>
      <w:r>
        <w:t>Option 3.E.2:</w:t>
      </w:r>
      <w:r w:rsidR="00BA5368">
        <w:t xml:space="preserve"> Making all inspections unannounced </w:t>
      </w:r>
    </w:p>
    <w:p w14:paraId="597A942D" w14:textId="31B4FEA0" w:rsidR="00906EED" w:rsidRDefault="00906EED" w:rsidP="00906EED">
      <w:pPr>
        <w:pStyle w:val="Usethis"/>
        <w:numPr>
          <w:ilvl w:val="1"/>
          <w:numId w:val="9"/>
        </w:numPr>
      </w:pPr>
      <w:r>
        <w:t>Submitters could also choose ‘another option not specified’.</w:t>
      </w:r>
    </w:p>
    <w:p w14:paraId="4E9373F0" w14:textId="2E7422F2" w:rsidR="00906EED" w:rsidRDefault="00BA5368" w:rsidP="00906EED">
      <w:pPr>
        <w:pStyle w:val="Usethis"/>
        <w:numPr>
          <w:ilvl w:val="0"/>
          <w:numId w:val="9"/>
        </w:numPr>
      </w:pPr>
      <w:r>
        <w:t>Most r</w:t>
      </w:r>
      <w:r w:rsidR="00906EED">
        <w:t xml:space="preserve">egulators </w:t>
      </w:r>
      <w:r w:rsidR="005B6F0D">
        <w:t>supported having more inspections unannounced (option 3.E.1) (28 submissions)</w:t>
      </w:r>
      <w:r w:rsidR="002E083D">
        <w:t xml:space="preserve">, while some supported retaining the status quo (9 submissions). </w:t>
      </w:r>
      <w:r w:rsidR="005B6F0D">
        <w:t xml:space="preserve"> </w:t>
      </w:r>
    </w:p>
    <w:p w14:paraId="59224999" w14:textId="2ADC0A84" w:rsidR="00975F31" w:rsidRDefault="00975F31" w:rsidP="00906EED">
      <w:pPr>
        <w:pStyle w:val="Usethis"/>
        <w:numPr>
          <w:ilvl w:val="0"/>
          <w:numId w:val="9"/>
        </w:numPr>
      </w:pPr>
      <w:r w:rsidRPr="00975F31">
        <w:t xml:space="preserve">Sector representative groups were generally split between </w:t>
      </w:r>
      <w:r w:rsidRPr="00975F31">
        <w:rPr>
          <w:b/>
          <w:bCs/>
        </w:rPr>
        <w:t>retaining announced inspections (status quo)</w:t>
      </w:r>
      <w:r w:rsidRPr="00975F31">
        <w:t xml:space="preserve"> and </w:t>
      </w:r>
      <w:r w:rsidRPr="00975F31">
        <w:rPr>
          <w:b/>
          <w:bCs/>
        </w:rPr>
        <w:t>having more unannounced inspections (Option 3.E.1).</w:t>
      </w:r>
      <w:r w:rsidRPr="00975F31">
        <w:rPr>
          <w:rFonts w:asciiTheme="minorHAnsi" w:hAnsiTheme="minorHAnsi"/>
          <w:sz w:val="24"/>
          <w:szCs w:val="24"/>
        </w:rPr>
        <w:t xml:space="preserve"> </w:t>
      </w:r>
      <w:r w:rsidRPr="00975F31">
        <w:t>The Star Group preferred keeping inspections announced, but with less administration.</w:t>
      </w:r>
    </w:p>
    <w:p w14:paraId="42B69A8B" w14:textId="0CB60B44" w:rsidR="00405CD6" w:rsidRPr="00405CD6" w:rsidRDefault="00405CD6" w:rsidP="00405CD6">
      <w:pPr>
        <w:pStyle w:val="Usethis"/>
        <w:numPr>
          <w:ilvl w:val="0"/>
          <w:numId w:val="9"/>
        </w:numPr>
      </w:pPr>
      <w:r w:rsidRPr="00405CD6">
        <w:rPr>
          <w:lang w:val="en-US"/>
        </w:rPr>
        <w:t xml:space="preserve">Sector representative groups were split on their preference while regulators preferred having more unannounced inspections </w:t>
      </w:r>
      <w:r>
        <w:rPr>
          <w:lang w:val="en-US"/>
        </w:rPr>
        <w:t>(</w:t>
      </w:r>
      <w:r w:rsidRPr="00405CD6">
        <w:rPr>
          <w:lang w:val="en-US"/>
        </w:rPr>
        <w:t>Option 3.E.1).</w:t>
      </w:r>
    </w:p>
    <w:p w14:paraId="2F8A29A1" w14:textId="77777777" w:rsidR="00405CD6" w:rsidRDefault="00405CD6" w:rsidP="00405CD6">
      <w:pPr>
        <w:pStyle w:val="Usethis"/>
        <w:ind w:left="0" w:firstLine="0"/>
      </w:pPr>
    </w:p>
    <w:p w14:paraId="6C5265B0" w14:textId="77777777" w:rsidR="00625AE0" w:rsidRDefault="00405CD6" w:rsidP="00625AE0">
      <w:pPr>
        <w:pStyle w:val="Usethis"/>
        <w:ind w:left="0" w:firstLine="0"/>
        <w:rPr>
          <w:b/>
          <w:bCs/>
        </w:rPr>
      </w:pPr>
      <w:r w:rsidRPr="00176185">
        <w:rPr>
          <w:b/>
          <w:bCs/>
          <w:i/>
          <w:iCs/>
          <w:sz w:val="24"/>
          <w:szCs w:val="24"/>
        </w:rPr>
        <w:t xml:space="preserve">Slide </w:t>
      </w:r>
      <w:r>
        <w:rPr>
          <w:b/>
          <w:bCs/>
          <w:i/>
          <w:iCs/>
          <w:sz w:val="24"/>
          <w:szCs w:val="24"/>
        </w:rPr>
        <w:t>50</w:t>
      </w:r>
      <w:r w:rsidRPr="00176185">
        <w:rPr>
          <w:b/>
          <w:bCs/>
          <w:i/>
          <w:iCs/>
          <w:sz w:val="24"/>
          <w:szCs w:val="24"/>
        </w:rPr>
        <w:t xml:space="preserve">: </w:t>
      </w:r>
      <w:r w:rsidR="00625AE0" w:rsidRPr="00625AE0">
        <w:rPr>
          <w:b/>
          <w:bCs/>
        </w:rPr>
        <w:t>Other themes from feedback on options for providing verifiers with more opportunity to observe kitchen behaviour and practice</w:t>
      </w:r>
    </w:p>
    <w:p w14:paraId="0368C111" w14:textId="77777777" w:rsidR="003831FE" w:rsidRPr="003831FE" w:rsidRDefault="003831FE" w:rsidP="003831FE">
      <w:pPr>
        <w:pStyle w:val="Usethis"/>
        <w:numPr>
          <w:ilvl w:val="0"/>
          <w:numId w:val="9"/>
        </w:numPr>
      </w:pPr>
      <w:r w:rsidRPr="000D32D5">
        <w:rPr>
          <w:b/>
          <w:bCs/>
        </w:rPr>
        <w:t>Regulators views:</w:t>
      </w:r>
    </w:p>
    <w:p w14:paraId="595A2055" w14:textId="401004F7" w:rsidR="00A07AB4" w:rsidRDefault="00A07AB4" w:rsidP="003831FE">
      <w:pPr>
        <w:pStyle w:val="Usethis"/>
        <w:numPr>
          <w:ilvl w:val="1"/>
          <w:numId w:val="28"/>
        </w:numPr>
        <w:ind w:left="1078" w:hanging="369"/>
      </w:pPr>
      <w:r w:rsidRPr="00A07AB4">
        <w:t xml:space="preserve">More unannounced inspections would encourage ongoing compliance and be more efficient for scheduling regulators in rural areas. </w:t>
      </w:r>
    </w:p>
    <w:p w14:paraId="16DB0EF0" w14:textId="77777777" w:rsidR="00A07AB4" w:rsidRPr="00A07AB4" w:rsidRDefault="00A07AB4" w:rsidP="006D73EF">
      <w:pPr>
        <w:pStyle w:val="Usethis"/>
        <w:numPr>
          <w:ilvl w:val="1"/>
          <w:numId w:val="28"/>
        </w:numPr>
        <w:ind w:left="1078" w:hanging="369"/>
      </w:pPr>
      <w:r w:rsidRPr="00A07AB4">
        <w:t>Unannounced inspections have their place for poor performing operators, but should not be routine for good performers.</w:t>
      </w:r>
    </w:p>
    <w:p w14:paraId="4C90D895" w14:textId="77777777" w:rsidR="00405CD6" w:rsidRPr="00B9141D" w:rsidRDefault="00405CD6" w:rsidP="00405CD6">
      <w:pPr>
        <w:pStyle w:val="Usethis"/>
        <w:numPr>
          <w:ilvl w:val="0"/>
          <w:numId w:val="9"/>
        </w:numPr>
      </w:pPr>
      <w:r w:rsidRPr="00A5695F">
        <w:rPr>
          <w:b/>
          <w:bCs/>
        </w:rPr>
        <w:t>Sector representative group views:</w:t>
      </w:r>
    </w:p>
    <w:p w14:paraId="2FA7E4BB" w14:textId="77777777" w:rsidR="00A07AB4" w:rsidRDefault="00A07AB4" w:rsidP="006D73EF">
      <w:pPr>
        <w:pStyle w:val="Usethis"/>
        <w:numPr>
          <w:ilvl w:val="1"/>
          <w:numId w:val="28"/>
        </w:numPr>
        <w:ind w:left="1078" w:hanging="369"/>
      </w:pPr>
      <w:r w:rsidRPr="00A07AB4">
        <w:t>No issues with the current framework only the cost of compliance.</w:t>
      </w:r>
    </w:p>
    <w:p w14:paraId="67AA6C4D" w14:textId="7A1C6DA9" w:rsidR="00405CD6" w:rsidRPr="00B9141D" w:rsidRDefault="00405CD6" w:rsidP="00405CD6">
      <w:pPr>
        <w:pStyle w:val="Usethis"/>
        <w:numPr>
          <w:ilvl w:val="0"/>
          <w:numId w:val="9"/>
        </w:numPr>
      </w:pPr>
      <w:r>
        <w:rPr>
          <w:b/>
          <w:bCs/>
        </w:rPr>
        <w:t>Shared views</w:t>
      </w:r>
      <w:r w:rsidRPr="00A5695F">
        <w:rPr>
          <w:b/>
          <w:bCs/>
        </w:rPr>
        <w:t>:</w:t>
      </w:r>
    </w:p>
    <w:p w14:paraId="1009C73A" w14:textId="4E9E24B0" w:rsidR="00405CD6" w:rsidRDefault="003831FE" w:rsidP="006D73EF">
      <w:pPr>
        <w:pStyle w:val="Usethis"/>
        <w:numPr>
          <w:ilvl w:val="1"/>
          <w:numId w:val="28"/>
        </w:numPr>
        <w:ind w:left="1078" w:hanging="369"/>
      </w:pPr>
      <w:r w:rsidRPr="003831FE">
        <w:t>Fully unannounced inspections could be disruptive for businesses if the manager was unavailable or during peak times.</w:t>
      </w:r>
    </w:p>
    <w:p w14:paraId="3CD83B27" w14:textId="77777777" w:rsidR="00405CD6" w:rsidRPr="00975F31" w:rsidRDefault="00405CD6" w:rsidP="00405CD6">
      <w:pPr>
        <w:pStyle w:val="Usethis"/>
        <w:ind w:left="0" w:firstLine="0"/>
      </w:pPr>
    </w:p>
    <w:p w14:paraId="0316FE0E" w14:textId="5D0AEA13" w:rsidR="00F56C37" w:rsidRDefault="000F4416" w:rsidP="00F56C37">
      <w:pPr>
        <w:pStyle w:val="Usethis"/>
        <w:ind w:left="0" w:firstLine="0"/>
        <w:rPr>
          <w:b/>
          <w:bCs/>
        </w:rPr>
      </w:pPr>
      <w:r w:rsidRPr="00176185">
        <w:rPr>
          <w:b/>
          <w:bCs/>
          <w:i/>
          <w:iCs/>
          <w:sz w:val="24"/>
          <w:szCs w:val="24"/>
        </w:rPr>
        <w:t xml:space="preserve">Slide </w:t>
      </w:r>
      <w:r>
        <w:rPr>
          <w:b/>
          <w:bCs/>
          <w:i/>
          <w:iCs/>
          <w:sz w:val="24"/>
          <w:szCs w:val="24"/>
        </w:rPr>
        <w:t>51</w:t>
      </w:r>
      <w:r w:rsidRPr="00176185">
        <w:rPr>
          <w:b/>
          <w:bCs/>
          <w:i/>
          <w:iCs/>
          <w:sz w:val="24"/>
          <w:szCs w:val="24"/>
        </w:rPr>
        <w:t>:</w:t>
      </w:r>
      <w:r>
        <w:rPr>
          <w:b/>
          <w:bCs/>
          <w:i/>
          <w:iCs/>
          <w:sz w:val="24"/>
          <w:szCs w:val="24"/>
        </w:rPr>
        <w:t xml:space="preserve"> </w:t>
      </w:r>
      <w:r w:rsidRPr="00906EED">
        <w:rPr>
          <w:b/>
          <w:bCs/>
        </w:rPr>
        <w:t xml:space="preserve">Options for </w:t>
      </w:r>
      <w:r w:rsidR="00F56C37" w:rsidRPr="00906EED">
        <w:rPr>
          <w:b/>
          <w:bCs/>
        </w:rPr>
        <w:t xml:space="preserve">providing </w:t>
      </w:r>
      <w:r w:rsidR="00F56C37" w:rsidRPr="00F56C37">
        <w:rPr>
          <w:b/>
          <w:bCs/>
        </w:rPr>
        <w:t>more certainty to well performing businesses</w:t>
      </w:r>
    </w:p>
    <w:p w14:paraId="184E96F2" w14:textId="2E3E13F5" w:rsidR="000F4416" w:rsidRDefault="000F4416" w:rsidP="00F56C37">
      <w:pPr>
        <w:pStyle w:val="Usethis"/>
        <w:numPr>
          <w:ilvl w:val="0"/>
          <w:numId w:val="9"/>
        </w:numPr>
      </w:pPr>
      <w:r>
        <w:t>Submitters could choose to support the status quo:</w:t>
      </w:r>
      <w:r w:rsidR="00F56C37">
        <w:t xml:space="preserve"> no change in verifications</w:t>
      </w:r>
      <w:r>
        <w:t xml:space="preserve">, or </w:t>
      </w:r>
      <w:r w:rsidRPr="005F60DC">
        <w:t xml:space="preserve">one of the </w:t>
      </w:r>
      <w:r>
        <w:t>two</w:t>
      </w:r>
      <w:r w:rsidRPr="005F60DC">
        <w:t xml:space="preserve"> options for change</w:t>
      </w:r>
      <w:r w:rsidR="00FB70B5">
        <w:t>:</w:t>
      </w:r>
    </w:p>
    <w:p w14:paraId="1A018E1E" w14:textId="51359ADF" w:rsidR="000F4416" w:rsidRDefault="000F4416" w:rsidP="000F4416">
      <w:pPr>
        <w:pStyle w:val="Usethis"/>
        <w:numPr>
          <w:ilvl w:val="1"/>
          <w:numId w:val="9"/>
        </w:numPr>
      </w:pPr>
      <w:r>
        <w:lastRenderedPageBreak/>
        <w:t>Option 3.</w:t>
      </w:r>
      <w:r w:rsidR="00FB70B5">
        <w:t>F</w:t>
      </w:r>
      <w:r>
        <w:t xml:space="preserve">.1.: </w:t>
      </w:r>
      <w:r w:rsidR="00FB70B5">
        <w:t>Annual verifications which vary by type based on risk and past performance</w:t>
      </w:r>
    </w:p>
    <w:p w14:paraId="48B5E452" w14:textId="5D35AF05" w:rsidR="000F4416" w:rsidRDefault="000F4416" w:rsidP="000F4416">
      <w:pPr>
        <w:pStyle w:val="Usethis"/>
        <w:numPr>
          <w:ilvl w:val="1"/>
          <w:numId w:val="9"/>
        </w:numPr>
      </w:pPr>
      <w:r>
        <w:t>Option 3.</w:t>
      </w:r>
      <w:r w:rsidR="00FB70B5">
        <w:t>F</w:t>
      </w:r>
      <w:r>
        <w:t xml:space="preserve">.2: </w:t>
      </w:r>
      <w:r w:rsidR="00FB70B5">
        <w:t>Introduce a ‘two-year’ verification frequency step for consistently high performing hospitality businesses</w:t>
      </w:r>
    </w:p>
    <w:p w14:paraId="05050C50" w14:textId="77777777" w:rsidR="000F4416" w:rsidRDefault="000F4416" w:rsidP="000F4416">
      <w:pPr>
        <w:pStyle w:val="Usethis"/>
        <w:numPr>
          <w:ilvl w:val="1"/>
          <w:numId w:val="9"/>
        </w:numPr>
      </w:pPr>
      <w:r>
        <w:t>Submitters could also choose ‘another option not specified’.</w:t>
      </w:r>
    </w:p>
    <w:p w14:paraId="2DB60978" w14:textId="4BFC8CCF" w:rsidR="000F4416" w:rsidRDefault="000F4416" w:rsidP="000F4416">
      <w:pPr>
        <w:pStyle w:val="Usethis"/>
        <w:numPr>
          <w:ilvl w:val="0"/>
          <w:numId w:val="9"/>
        </w:numPr>
      </w:pPr>
      <w:r>
        <w:t>M</w:t>
      </w:r>
      <w:r w:rsidR="001433DE">
        <w:t xml:space="preserve">any </w:t>
      </w:r>
      <w:r>
        <w:t>regulators supported</w:t>
      </w:r>
      <w:r w:rsidR="001433DE">
        <w:t xml:space="preserve"> the introduction of a ‘two-year’ verification step for high performing businesses (Option 3.F.2.) (18 submissions). </w:t>
      </w:r>
      <w:r w:rsidR="007A6AF7">
        <w:t xml:space="preserve">While some regulators preferred to retain the status quo (10 submissions). </w:t>
      </w:r>
      <w:r>
        <w:t xml:space="preserve"> </w:t>
      </w:r>
    </w:p>
    <w:p w14:paraId="0B9C18E1" w14:textId="67DA1B22" w:rsidR="007A6AF7" w:rsidRDefault="007D22EB" w:rsidP="000F4416">
      <w:pPr>
        <w:pStyle w:val="Usethis"/>
        <w:numPr>
          <w:ilvl w:val="0"/>
          <w:numId w:val="9"/>
        </w:numPr>
      </w:pPr>
      <w:r w:rsidRPr="007D22EB">
        <w:t xml:space="preserve">All sector representative groups </w:t>
      </w:r>
      <w:r w:rsidRPr="007D22EB">
        <w:rPr>
          <w:b/>
          <w:bCs/>
        </w:rPr>
        <w:t>supported a ‘two-year’ verification frequency step for consistently high performing hospitality businesses (Option 3.F.2.)</w:t>
      </w:r>
      <w:r w:rsidRPr="007D22EB">
        <w:t>. They agreed that a two-year verification frequency is proportionate for consistently high performing businesses.</w:t>
      </w:r>
    </w:p>
    <w:p w14:paraId="1A818FBC" w14:textId="77777777" w:rsidR="00906EED" w:rsidRDefault="00906EED" w:rsidP="00906EED">
      <w:pPr>
        <w:pStyle w:val="Usethis"/>
        <w:ind w:left="0" w:firstLine="0"/>
        <w:rPr>
          <w:b/>
          <w:bCs/>
        </w:rPr>
      </w:pPr>
    </w:p>
    <w:p w14:paraId="3C4D6054" w14:textId="68595FF8" w:rsidR="005113C0" w:rsidRDefault="005113C0" w:rsidP="00906EED">
      <w:pPr>
        <w:pStyle w:val="Usethis"/>
        <w:ind w:left="0" w:firstLine="0"/>
        <w:rPr>
          <w:b/>
          <w:bCs/>
        </w:rPr>
      </w:pPr>
      <w:r w:rsidRPr="00176185">
        <w:rPr>
          <w:b/>
          <w:bCs/>
          <w:i/>
          <w:iCs/>
          <w:sz w:val="24"/>
          <w:szCs w:val="24"/>
        </w:rPr>
        <w:t xml:space="preserve">Slide </w:t>
      </w:r>
      <w:r>
        <w:rPr>
          <w:b/>
          <w:bCs/>
          <w:i/>
          <w:iCs/>
          <w:sz w:val="24"/>
          <w:szCs w:val="24"/>
        </w:rPr>
        <w:t>52</w:t>
      </w:r>
      <w:r w:rsidRPr="00176185">
        <w:rPr>
          <w:b/>
          <w:bCs/>
          <w:i/>
          <w:iCs/>
          <w:sz w:val="24"/>
          <w:szCs w:val="24"/>
        </w:rPr>
        <w:t xml:space="preserve">: </w:t>
      </w:r>
      <w:r w:rsidR="00B43837" w:rsidRPr="00B43837">
        <w:rPr>
          <w:b/>
          <w:bCs/>
        </w:rPr>
        <w:t>Other themes from feedback on options for providing more certainty to well performing businesses</w:t>
      </w:r>
    </w:p>
    <w:p w14:paraId="5B1202E9" w14:textId="77777777" w:rsidR="00B43837" w:rsidRPr="003831FE" w:rsidRDefault="00B43837" w:rsidP="00B43837">
      <w:pPr>
        <w:pStyle w:val="Usethis"/>
        <w:numPr>
          <w:ilvl w:val="0"/>
          <w:numId w:val="9"/>
        </w:numPr>
      </w:pPr>
      <w:r w:rsidRPr="000D32D5">
        <w:rPr>
          <w:b/>
          <w:bCs/>
        </w:rPr>
        <w:t>Regulators views:</w:t>
      </w:r>
    </w:p>
    <w:p w14:paraId="69744256" w14:textId="77777777" w:rsidR="001E26A7" w:rsidRDefault="001E26A7" w:rsidP="00B43837">
      <w:pPr>
        <w:pStyle w:val="Usethis"/>
        <w:numPr>
          <w:ilvl w:val="0"/>
          <w:numId w:val="31"/>
        </w:numPr>
      </w:pPr>
      <w:r w:rsidRPr="001E26A7">
        <w:t>Maintaining verification frequency is essential to food safety.</w:t>
      </w:r>
    </w:p>
    <w:p w14:paraId="7F4AB701" w14:textId="77777777" w:rsidR="001E26A7" w:rsidRPr="001E26A7" w:rsidRDefault="001E26A7" w:rsidP="001E26A7">
      <w:pPr>
        <w:pStyle w:val="Usethis"/>
        <w:numPr>
          <w:ilvl w:val="0"/>
          <w:numId w:val="31"/>
        </w:numPr>
      </w:pPr>
      <w:r w:rsidRPr="001E26A7">
        <w:rPr>
          <w:lang w:val="en-US"/>
        </w:rPr>
        <w:t>A two-year verification interval may be too long, as corrective actions are still identified even at 18-month intervals.</w:t>
      </w:r>
    </w:p>
    <w:p w14:paraId="325D809B" w14:textId="77777777" w:rsidR="00B43837" w:rsidRPr="00B9141D" w:rsidRDefault="00B43837" w:rsidP="00B43837">
      <w:pPr>
        <w:pStyle w:val="Usethis"/>
        <w:numPr>
          <w:ilvl w:val="0"/>
          <w:numId w:val="9"/>
        </w:numPr>
      </w:pPr>
      <w:r w:rsidRPr="00A5695F">
        <w:rPr>
          <w:b/>
          <w:bCs/>
        </w:rPr>
        <w:t>Sector representative group views:</w:t>
      </w:r>
    </w:p>
    <w:p w14:paraId="304C28F1" w14:textId="77777777" w:rsidR="00DE5B7A" w:rsidRPr="00DE5B7A" w:rsidRDefault="00DE5B7A" w:rsidP="00DE5B7A">
      <w:pPr>
        <w:pStyle w:val="Usethis"/>
        <w:numPr>
          <w:ilvl w:val="0"/>
          <w:numId w:val="31"/>
        </w:numPr>
      </w:pPr>
      <w:r w:rsidRPr="00DE5B7A">
        <w:rPr>
          <w:lang w:val="en-US"/>
        </w:rPr>
        <w:t>High</w:t>
      </w:r>
      <w:r w:rsidRPr="00DE5B7A">
        <w:t>-performing, low risk operators should not be subject to frequent verification.</w:t>
      </w:r>
    </w:p>
    <w:p w14:paraId="614972EE" w14:textId="32B6F7C6" w:rsidR="00B43837" w:rsidRPr="00B9141D" w:rsidRDefault="00B43837" w:rsidP="00B43837">
      <w:pPr>
        <w:pStyle w:val="Usethis"/>
        <w:numPr>
          <w:ilvl w:val="0"/>
          <w:numId w:val="9"/>
        </w:numPr>
      </w:pPr>
      <w:r>
        <w:rPr>
          <w:b/>
          <w:bCs/>
        </w:rPr>
        <w:t>Shared views</w:t>
      </w:r>
      <w:r w:rsidRPr="00A5695F">
        <w:rPr>
          <w:b/>
          <w:bCs/>
        </w:rPr>
        <w:t>:</w:t>
      </w:r>
    </w:p>
    <w:p w14:paraId="762904D9" w14:textId="6963022A" w:rsidR="00B43837" w:rsidRPr="00567662" w:rsidRDefault="001E26A7" w:rsidP="001E26A7">
      <w:pPr>
        <w:pStyle w:val="Usethis"/>
        <w:numPr>
          <w:ilvl w:val="0"/>
          <w:numId w:val="31"/>
        </w:numPr>
        <w:rPr>
          <w:b/>
          <w:bCs/>
        </w:rPr>
      </w:pPr>
      <w:r w:rsidRPr="001E26A7">
        <w:t>A two-year cycle is appropriate and a clear incentive. This would motivate businesses to maintain high standards and encourage good behaviour not only to pass inspections.</w:t>
      </w:r>
    </w:p>
    <w:p w14:paraId="554342F7" w14:textId="77777777" w:rsidR="00F63814" w:rsidRDefault="00F63814" w:rsidP="00F63814">
      <w:pPr>
        <w:pStyle w:val="Usethis"/>
        <w:rPr>
          <w:lang w:val="en-US"/>
        </w:rPr>
      </w:pPr>
    </w:p>
    <w:p w14:paraId="3DCA08DA" w14:textId="25A695F9" w:rsidR="00F63814" w:rsidRPr="00F63814" w:rsidRDefault="007C0A95" w:rsidP="00F63814">
      <w:pPr>
        <w:pStyle w:val="Usethis"/>
      </w:pPr>
      <w:r w:rsidRPr="007C0A95">
        <w:rPr>
          <w:rFonts w:eastAsiaTheme="majorEastAsia" w:cstheme="majorBidi"/>
          <w:b/>
          <w:bCs/>
          <w:sz w:val="28"/>
          <w:szCs w:val="32"/>
        </w:rPr>
        <w:t>Options to improve the effectiveness and efficiency of the enforcement of the food safety system</w:t>
      </w:r>
    </w:p>
    <w:p w14:paraId="3CDAF621" w14:textId="743D71D0" w:rsidR="00351173" w:rsidRDefault="00351173" w:rsidP="00351173">
      <w:pPr>
        <w:pStyle w:val="Usethis"/>
        <w:ind w:left="0" w:firstLine="0"/>
        <w:rPr>
          <w:b/>
          <w:bCs/>
        </w:rPr>
      </w:pPr>
      <w:r w:rsidRPr="003C634F">
        <w:rPr>
          <w:b/>
          <w:bCs/>
          <w:i/>
          <w:iCs/>
        </w:rPr>
        <w:t>Slide 54</w:t>
      </w:r>
      <w:r w:rsidRPr="00176185">
        <w:rPr>
          <w:b/>
          <w:bCs/>
          <w:i/>
          <w:iCs/>
          <w:sz w:val="24"/>
          <w:szCs w:val="24"/>
        </w:rPr>
        <w:t>:</w:t>
      </w:r>
      <w:r>
        <w:rPr>
          <w:b/>
          <w:bCs/>
          <w:i/>
          <w:iCs/>
          <w:sz w:val="24"/>
          <w:szCs w:val="24"/>
        </w:rPr>
        <w:t xml:space="preserve"> </w:t>
      </w:r>
      <w:r w:rsidR="00F36EE3" w:rsidRPr="00F36EE3">
        <w:rPr>
          <w:b/>
          <w:bCs/>
        </w:rPr>
        <w:t>Options for making enforcement fairer, more efficient, and more effective</w:t>
      </w:r>
    </w:p>
    <w:p w14:paraId="471D5427" w14:textId="071FCF8A" w:rsidR="00F36EE3" w:rsidRDefault="00F36EE3" w:rsidP="0020643A">
      <w:pPr>
        <w:pStyle w:val="Usethis"/>
        <w:numPr>
          <w:ilvl w:val="0"/>
          <w:numId w:val="9"/>
        </w:numPr>
      </w:pPr>
      <w:r w:rsidRPr="00F36EE3">
        <w:t xml:space="preserve">We presented </w:t>
      </w:r>
      <w:r>
        <w:t xml:space="preserve">two </w:t>
      </w:r>
      <w:r w:rsidRPr="00F36EE3">
        <w:t>options for improving</w:t>
      </w:r>
      <w:r>
        <w:t xml:space="preserve"> enforcement</w:t>
      </w:r>
      <w:r w:rsidRPr="00F36EE3">
        <w:t>:</w:t>
      </w:r>
    </w:p>
    <w:p w14:paraId="100C07A5" w14:textId="0AD28CE1" w:rsidR="00351173" w:rsidRDefault="00351173" w:rsidP="00351173">
      <w:pPr>
        <w:pStyle w:val="Usethis"/>
        <w:numPr>
          <w:ilvl w:val="1"/>
          <w:numId w:val="9"/>
        </w:numPr>
      </w:pPr>
      <w:r>
        <w:t>Option</w:t>
      </w:r>
      <w:r w:rsidR="003B303F">
        <w:t xml:space="preserve"> 4.A</w:t>
      </w:r>
      <w:r>
        <w:t xml:space="preserve">: </w:t>
      </w:r>
      <w:r w:rsidR="003B303F">
        <w:t>Allowing local Food Safety Officers to take enforcement action against all hospitality businesses in their jurisdiction</w:t>
      </w:r>
    </w:p>
    <w:p w14:paraId="388E0561" w14:textId="7E5C3E2E" w:rsidR="00351173" w:rsidRDefault="00351173" w:rsidP="003B303F">
      <w:pPr>
        <w:pStyle w:val="Usethis"/>
        <w:numPr>
          <w:ilvl w:val="1"/>
          <w:numId w:val="9"/>
        </w:numPr>
      </w:pPr>
      <w:r>
        <w:t xml:space="preserve">Option </w:t>
      </w:r>
      <w:r w:rsidR="003B303F">
        <w:t>4.B</w:t>
      </w:r>
      <w:r>
        <w:t xml:space="preserve">: Introduce a </w:t>
      </w:r>
      <w:r w:rsidR="003B303F">
        <w:t>wider range of infringement offences</w:t>
      </w:r>
    </w:p>
    <w:p w14:paraId="3B713C2C" w14:textId="5CAA3416" w:rsidR="00351173" w:rsidRDefault="00351173" w:rsidP="00351173">
      <w:pPr>
        <w:pStyle w:val="Usethis"/>
        <w:numPr>
          <w:ilvl w:val="1"/>
          <w:numId w:val="9"/>
        </w:numPr>
      </w:pPr>
      <w:r>
        <w:t>Submitters could also choose</w:t>
      </w:r>
      <w:r w:rsidR="003B303F">
        <w:t xml:space="preserve"> ‘none of the above’ or</w:t>
      </w:r>
      <w:r>
        <w:t xml:space="preserve"> ‘another option not specified’.</w:t>
      </w:r>
    </w:p>
    <w:p w14:paraId="74978316" w14:textId="35240C87" w:rsidR="009707D4" w:rsidRPr="009707D4" w:rsidRDefault="00351173" w:rsidP="009707D4">
      <w:pPr>
        <w:pStyle w:val="Usethis"/>
        <w:numPr>
          <w:ilvl w:val="0"/>
          <w:numId w:val="9"/>
        </w:numPr>
      </w:pPr>
      <w:r>
        <w:t xml:space="preserve">Many regulators supported </w:t>
      </w:r>
      <w:r w:rsidR="00663A1E">
        <w:t>both options</w:t>
      </w:r>
      <w:r w:rsidR="0020643A">
        <w:t xml:space="preserve">.  </w:t>
      </w:r>
      <w:r w:rsidR="00D71386">
        <w:t xml:space="preserve">Clubs NZ, Hotel Council Aotearoa and Hospitality NZ supported </w:t>
      </w:r>
      <w:r w:rsidR="00D71386">
        <w:rPr>
          <w:b/>
          <w:bCs/>
        </w:rPr>
        <w:t>wider infringement offences (Option 4.B</w:t>
      </w:r>
      <w:r w:rsidR="00D71386" w:rsidRPr="009707D4">
        <w:t xml:space="preserve">.). </w:t>
      </w:r>
      <w:r w:rsidR="009707D4" w:rsidRPr="009707D4">
        <w:t>Clubs NZ and Hotel Council Aotearoa also supported local Food Safety Officers to take enforcement action in their jurisdiction</w:t>
      </w:r>
      <w:r w:rsidR="009707D4" w:rsidRPr="009707D4">
        <w:rPr>
          <w:b/>
          <w:bCs/>
        </w:rPr>
        <w:t xml:space="preserve"> (Option 4.A).</w:t>
      </w:r>
      <w:r w:rsidR="009707D4" w:rsidRPr="009707D4">
        <w:rPr>
          <w:rFonts w:eastAsia="Source Sans Pro"/>
          <w:color w:val="061D33" w:themeColor="text1"/>
          <w:kern w:val="24"/>
          <w:szCs w:val="24"/>
          <w:lang w:eastAsia="en-NZ"/>
          <w14:ligatures w14:val="none"/>
        </w:rPr>
        <w:t xml:space="preserve"> </w:t>
      </w:r>
      <w:r w:rsidR="009707D4" w:rsidRPr="009707D4">
        <w:t xml:space="preserve">Restaurant Association supported proportionate, practical, and nationally consistent enforcement that focused on improving food safety outcomes.  </w:t>
      </w:r>
    </w:p>
    <w:p w14:paraId="0997BDD7" w14:textId="2460151B" w:rsidR="009707D4" w:rsidRPr="009707D4" w:rsidRDefault="009707D4" w:rsidP="009707D4">
      <w:pPr>
        <w:pStyle w:val="Usethis"/>
        <w:numPr>
          <w:ilvl w:val="0"/>
          <w:numId w:val="9"/>
        </w:numPr>
      </w:pPr>
      <w:r w:rsidRPr="009707D4">
        <w:rPr>
          <w:lang w:val="en-US"/>
        </w:rPr>
        <w:t>Both regulators and sector representative groups broadly supported both options</w:t>
      </w:r>
    </w:p>
    <w:p w14:paraId="274D5DED" w14:textId="1D5AA7D7" w:rsidR="00D71386" w:rsidRDefault="00D71386" w:rsidP="009707D4">
      <w:pPr>
        <w:pStyle w:val="Usethis"/>
        <w:ind w:left="360" w:firstLine="0"/>
      </w:pPr>
    </w:p>
    <w:p w14:paraId="39DD97F8" w14:textId="77777777" w:rsidR="0030017F" w:rsidRDefault="0030017F" w:rsidP="009707D4">
      <w:pPr>
        <w:pStyle w:val="Usethis"/>
        <w:ind w:left="360" w:firstLine="0"/>
      </w:pPr>
    </w:p>
    <w:p w14:paraId="3F4B0BFA" w14:textId="467B60ED" w:rsidR="00056A50" w:rsidRPr="003C634F" w:rsidRDefault="00056A50" w:rsidP="00056A50">
      <w:pPr>
        <w:pStyle w:val="Usethis"/>
        <w:rPr>
          <w:b/>
          <w:bCs/>
        </w:rPr>
      </w:pPr>
      <w:r w:rsidRPr="003C634F">
        <w:rPr>
          <w:b/>
          <w:bCs/>
          <w:i/>
          <w:iCs/>
        </w:rPr>
        <w:lastRenderedPageBreak/>
        <w:t xml:space="preserve">Slide </w:t>
      </w:r>
      <w:r w:rsidR="005E240D" w:rsidRPr="003C634F">
        <w:rPr>
          <w:b/>
          <w:bCs/>
          <w:i/>
          <w:iCs/>
        </w:rPr>
        <w:t xml:space="preserve">55: </w:t>
      </w:r>
      <w:r w:rsidRPr="003C634F">
        <w:rPr>
          <w:b/>
          <w:bCs/>
        </w:rPr>
        <w:t xml:space="preserve">Other themes from feedback on options </w:t>
      </w:r>
      <w:r w:rsidRPr="003C634F">
        <w:rPr>
          <w:b/>
          <w:bCs/>
          <w:lang w:val="en-US"/>
        </w:rPr>
        <w:t>for making enforcement fairer, more efficient, and more effective</w:t>
      </w:r>
    </w:p>
    <w:p w14:paraId="664BDE4C" w14:textId="77777777" w:rsidR="003C634F" w:rsidRPr="003831FE" w:rsidRDefault="003C634F" w:rsidP="003C634F">
      <w:pPr>
        <w:pStyle w:val="Usethis"/>
        <w:numPr>
          <w:ilvl w:val="0"/>
          <w:numId w:val="9"/>
        </w:numPr>
      </w:pPr>
      <w:r w:rsidRPr="000D32D5">
        <w:rPr>
          <w:b/>
          <w:bCs/>
        </w:rPr>
        <w:t>Regulators views:</w:t>
      </w:r>
    </w:p>
    <w:p w14:paraId="079BEF11" w14:textId="6397D8F8" w:rsidR="003C634F" w:rsidRDefault="003C634F" w:rsidP="003C634F">
      <w:pPr>
        <w:pStyle w:val="Usethis"/>
        <w:numPr>
          <w:ilvl w:val="0"/>
          <w:numId w:val="34"/>
        </w:numPr>
      </w:pPr>
      <w:r w:rsidRPr="003C634F">
        <w:t>More infringement notices would promote a more graduated enforcement model. This is the most efficient and lowest cost solution</w:t>
      </w:r>
      <w:r w:rsidRPr="001E26A7">
        <w:t>.</w:t>
      </w:r>
    </w:p>
    <w:p w14:paraId="1C952639" w14:textId="77777777" w:rsidR="003C634F" w:rsidRPr="00B9141D" w:rsidRDefault="003C634F" w:rsidP="003C634F">
      <w:pPr>
        <w:pStyle w:val="Usethis"/>
        <w:numPr>
          <w:ilvl w:val="0"/>
          <w:numId w:val="9"/>
        </w:numPr>
      </w:pPr>
      <w:r w:rsidRPr="00A5695F">
        <w:rPr>
          <w:b/>
          <w:bCs/>
        </w:rPr>
        <w:t>Sector representative group views:</w:t>
      </w:r>
    </w:p>
    <w:p w14:paraId="0CE75D3E" w14:textId="77777777" w:rsidR="0038512D" w:rsidRPr="0038512D" w:rsidRDefault="0038512D" w:rsidP="003C634F">
      <w:pPr>
        <w:pStyle w:val="Usethis"/>
        <w:numPr>
          <w:ilvl w:val="0"/>
          <w:numId w:val="34"/>
        </w:numPr>
      </w:pPr>
      <w:r w:rsidRPr="0038512D">
        <w:rPr>
          <w:lang w:val="en-US"/>
        </w:rPr>
        <w:t>Businesses would benefit more from clearer guidance that addresses risks instead of an increase in regulatory enforcement tools.</w:t>
      </w:r>
    </w:p>
    <w:p w14:paraId="0803F436" w14:textId="47C0D746" w:rsidR="0038512D" w:rsidRPr="0038512D" w:rsidRDefault="0038512D" w:rsidP="003C634F">
      <w:pPr>
        <w:pStyle w:val="Usethis"/>
        <w:numPr>
          <w:ilvl w:val="0"/>
          <w:numId w:val="34"/>
        </w:numPr>
      </w:pPr>
      <w:r w:rsidRPr="0038512D">
        <w:t>More infringement notices would provide incentives for businesses to comply, but one business raised concerns that actions need to be evidence-based, not subjective.</w:t>
      </w:r>
    </w:p>
    <w:p w14:paraId="4D1819B2" w14:textId="1882B1CC" w:rsidR="0038512D" w:rsidRPr="0038512D" w:rsidRDefault="0025660A" w:rsidP="003C634F">
      <w:pPr>
        <w:pStyle w:val="Usethis"/>
        <w:numPr>
          <w:ilvl w:val="0"/>
          <w:numId w:val="34"/>
        </w:numPr>
      </w:pPr>
      <w:r w:rsidRPr="0025660A">
        <w:t>Allowing Food Safety Officers to take faster enforcement action would help ensure fair and timely response to non-compliance.</w:t>
      </w:r>
    </w:p>
    <w:p w14:paraId="025EAAC8" w14:textId="1ABC83C7" w:rsidR="003C634F" w:rsidRPr="00B9141D" w:rsidRDefault="003C634F" w:rsidP="0025660A">
      <w:pPr>
        <w:pStyle w:val="Usethis"/>
        <w:numPr>
          <w:ilvl w:val="0"/>
          <w:numId w:val="9"/>
        </w:numPr>
      </w:pPr>
      <w:r>
        <w:rPr>
          <w:b/>
          <w:bCs/>
        </w:rPr>
        <w:t>Shared views</w:t>
      </w:r>
      <w:r w:rsidRPr="00A5695F">
        <w:rPr>
          <w:b/>
          <w:bCs/>
        </w:rPr>
        <w:t>:</w:t>
      </w:r>
    </w:p>
    <w:p w14:paraId="04CA7CF9" w14:textId="78D93719" w:rsidR="00996183" w:rsidRDefault="0025660A" w:rsidP="0025660A">
      <w:pPr>
        <w:pStyle w:val="Usethis"/>
        <w:numPr>
          <w:ilvl w:val="0"/>
          <w:numId w:val="34"/>
        </w:numPr>
      </w:pPr>
      <w:r w:rsidRPr="0025660A">
        <w:t>Faster enforcement with a broader range of tools would improve fairness and ensure poorly performing operators are identified.</w:t>
      </w:r>
    </w:p>
    <w:p w14:paraId="4023B258" w14:textId="051BD738" w:rsidR="00996183" w:rsidRDefault="00996183">
      <w:pPr>
        <w:spacing w:after="200" w:line="276" w:lineRule="auto"/>
        <w:rPr>
          <w:rFonts w:ascii="Source Sans Pro" w:hAnsi="Source Sans Pro"/>
          <w:sz w:val="22"/>
          <w:szCs w:val="22"/>
        </w:rPr>
      </w:pPr>
    </w:p>
    <w:p w14:paraId="67C5E662" w14:textId="361988FD" w:rsidR="00996183" w:rsidRPr="00A86DE3" w:rsidRDefault="00996183" w:rsidP="00996183">
      <w:pPr>
        <w:pStyle w:val="RRTissuesbriefingheadingstyle"/>
        <w:spacing w:before="240" w:after="240"/>
        <w:rPr>
          <w:color w:val="061D33" w:themeColor="text1"/>
          <w:sz w:val="28"/>
          <w:szCs w:val="28"/>
        </w:rPr>
      </w:pPr>
      <w:r>
        <w:rPr>
          <w:color w:val="061D33" w:themeColor="text1"/>
          <w:sz w:val="28"/>
          <w:szCs w:val="28"/>
        </w:rPr>
        <w:t xml:space="preserve">Section Four: Fees and Levies </w:t>
      </w:r>
    </w:p>
    <w:p w14:paraId="3FE0692C" w14:textId="77777777" w:rsidR="003D685F" w:rsidRPr="003D685F" w:rsidRDefault="003D685F" w:rsidP="003D685F">
      <w:pPr>
        <w:pStyle w:val="Usethis"/>
        <w:rPr>
          <w:b/>
          <w:bCs/>
        </w:rPr>
      </w:pPr>
      <w:r w:rsidRPr="003D685F">
        <w:rPr>
          <w:b/>
          <w:bCs/>
        </w:rPr>
        <w:t>This section only includes responses from territorial authorities</w:t>
      </w:r>
    </w:p>
    <w:p w14:paraId="4B78EAEC" w14:textId="6397CF68" w:rsidR="003C634F" w:rsidRDefault="003D685F" w:rsidP="00996183">
      <w:pPr>
        <w:pStyle w:val="Usethis"/>
        <w:rPr>
          <w:rFonts w:eastAsiaTheme="majorEastAsia" w:cstheme="majorBidi"/>
          <w:b/>
          <w:bCs/>
          <w:sz w:val="28"/>
          <w:szCs w:val="32"/>
        </w:rPr>
      </w:pPr>
      <w:r w:rsidRPr="003D685F">
        <w:rPr>
          <w:rFonts w:eastAsiaTheme="majorEastAsia" w:cstheme="majorBidi"/>
          <w:b/>
          <w:bCs/>
          <w:sz w:val="28"/>
          <w:szCs w:val="32"/>
        </w:rPr>
        <w:t>Options for changing the alcohol licensing fees framework</w:t>
      </w:r>
    </w:p>
    <w:p w14:paraId="2BA95680" w14:textId="6CAD1355" w:rsidR="00D63AFB" w:rsidRDefault="00D63AFB" w:rsidP="00E13E8B">
      <w:pPr>
        <w:pStyle w:val="Usethis"/>
        <w:ind w:left="0" w:firstLine="0"/>
        <w:rPr>
          <w:rFonts w:eastAsiaTheme="majorEastAsia" w:cstheme="majorBidi"/>
          <w:b/>
          <w:bCs/>
          <w:sz w:val="28"/>
          <w:szCs w:val="32"/>
        </w:rPr>
      </w:pPr>
      <w:r w:rsidRPr="003C634F">
        <w:rPr>
          <w:b/>
          <w:bCs/>
          <w:i/>
          <w:iCs/>
        </w:rPr>
        <w:t>Slide 5</w:t>
      </w:r>
      <w:r>
        <w:rPr>
          <w:b/>
          <w:bCs/>
          <w:i/>
          <w:iCs/>
        </w:rPr>
        <w:t>8</w:t>
      </w:r>
    </w:p>
    <w:p w14:paraId="5BE36EB0" w14:textId="2D35D612" w:rsidR="003F0CC8" w:rsidRDefault="00D73B3E" w:rsidP="003F0CC8">
      <w:pPr>
        <w:pStyle w:val="Usethis"/>
        <w:numPr>
          <w:ilvl w:val="0"/>
          <w:numId w:val="9"/>
        </w:numPr>
      </w:pPr>
      <w:r>
        <w:t>Territorial authoritie</w:t>
      </w:r>
      <w:r w:rsidR="003F0CC8">
        <w:t xml:space="preserve">s could choose to support the status quo or </w:t>
      </w:r>
      <w:r w:rsidR="003F0CC8" w:rsidRPr="005F60DC">
        <w:t xml:space="preserve">one of the </w:t>
      </w:r>
      <w:r w:rsidR="003F0CC8">
        <w:t>two</w:t>
      </w:r>
      <w:r w:rsidR="003F0CC8" w:rsidRPr="005F60DC">
        <w:t xml:space="preserve"> options for change</w:t>
      </w:r>
    </w:p>
    <w:p w14:paraId="3F1A42BC" w14:textId="58478B89" w:rsidR="003F0CC8" w:rsidRDefault="003F0CC8" w:rsidP="003F0CC8">
      <w:pPr>
        <w:pStyle w:val="Usethis"/>
        <w:numPr>
          <w:ilvl w:val="1"/>
          <w:numId w:val="9"/>
        </w:numPr>
      </w:pPr>
      <w:r>
        <w:t xml:space="preserve">Option </w:t>
      </w:r>
      <w:r w:rsidR="00954E50">
        <w:t>B</w:t>
      </w:r>
      <w:r>
        <w:t>:</w:t>
      </w:r>
      <w:r w:rsidR="00954E50">
        <w:t xml:space="preserve"> Remove the provision for territorial authorities to set their own fees through</w:t>
      </w:r>
      <w:r>
        <w:t xml:space="preserve"> </w:t>
      </w:r>
      <w:r w:rsidR="00954E50">
        <w:t xml:space="preserve">bylaw and increase the default fees in line with recommendations from the 2022 review </w:t>
      </w:r>
    </w:p>
    <w:p w14:paraId="6D7EF63E" w14:textId="706366F3" w:rsidR="003F0CC8" w:rsidRDefault="003F0CC8" w:rsidP="00776BC8">
      <w:pPr>
        <w:pStyle w:val="Usethis"/>
        <w:numPr>
          <w:ilvl w:val="1"/>
          <w:numId w:val="9"/>
        </w:numPr>
      </w:pPr>
      <w:r>
        <w:t xml:space="preserve">Option </w:t>
      </w:r>
      <w:r w:rsidR="00954E50">
        <w:t>C</w:t>
      </w:r>
      <w:r>
        <w:t xml:space="preserve">: </w:t>
      </w:r>
      <w:r w:rsidR="000234BC">
        <w:t xml:space="preserve">Set statutory bands for licensing fees within which territorial authorities can set the fees for </w:t>
      </w:r>
      <w:r w:rsidR="00776BC8">
        <w:t>different businesses</w:t>
      </w:r>
      <w:r>
        <w:t xml:space="preserve"> </w:t>
      </w:r>
    </w:p>
    <w:p w14:paraId="3AB9A175" w14:textId="2490878F" w:rsidR="003F0CC8" w:rsidRDefault="00D73B3E" w:rsidP="003F0CC8">
      <w:pPr>
        <w:pStyle w:val="Usethis"/>
        <w:numPr>
          <w:ilvl w:val="1"/>
          <w:numId w:val="9"/>
        </w:numPr>
      </w:pPr>
      <w:r>
        <w:t>They</w:t>
      </w:r>
      <w:r w:rsidR="003F0CC8">
        <w:t xml:space="preserve"> could also choose ‘another option not specified’.</w:t>
      </w:r>
    </w:p>
    <w:p w14:paraId="785DF536" w14:textId="3C6947B7" w:rsidR="00D5442A" w:rsidRDefault="003F0CC8" w:rsidP="003F0CC8">
      <w:pPr>
        <w:pStyle w:val="Usethis"/>
        <w:numPr>
          <w:ilvl w:val="0"/>
          <w:numId w:val="9"/>
        </w:numPr>
      </w:pPr>
      <w:r>
        <w:t>Mo</w:t>
      </w:r>
      <w:r w:rsidR="00D5442A">
        <w:t xml:space="preserve">re </w:t>
      </w:r>
      <w:r w:rsidR="00842B95">
        <w:t xml:space="preserve">territorial authorities supported </w:t>
      </w:r>
      <w:r w:rsidR="00D5442A">
        <w:t>Option C: setting statutory bands for licensing fees within which territorial authorities can set the fees for different businesses</w:t>
      </w:r>
      <w:r w:rsidR="00842B95">
        <w:t xml:space="preserve"> (11 submissions) than the other options.</w:t>
      </w:r>
    </w:p>
    <w:p w14:paraId="6B8D410F" w14:textId="77777777" w:rsidR="00842B95" w:rsidRPr="00D63AFB" w:rsidRDefault="00842B95" w:rsidP="00842B95">
      <w:pPr>
        <w:pStyle w:val="Usethis"/>
        <w:numPr>
          <w:ilvl w:val="0"/>
          <w:numId w:val="9"/>
        </w:numPr>
      </w:pPr>
      <w:r w:rsidRPr="00842B95">
        <w:rPr>
          <w:b/>
          <w:bCs/>
        </w:rPr>
        <w:t>Territorial authorities also supported some complementary options for changing alcohol licensing fees…</w:t>
      </w:r>
    </w:p>
    <w:p w14:paraId="1BCC24F2" w14:textId="32F52E1B" w:rsidR="00D63AFB" w:rsidRDefault="00D63AFB" w:rsidP="00D63AFB">
      <w:pPr>
        <w:pStyle w:val="Usethis"/>
        <w:numPr>
          <w:ilvl w:val="1"/>
          <w:numId w:val="9"/>
        </w:numPr>
      </w:pPr>
      <w:r w:rsidRPr="00D63AFB">
        <w:t>69% of territorial authorities supported requiring the default licensing fees to adjust annually with changes to the Consumer Price Index (Option D).</w:t>
      </w:r>
    </w:p>
    <w:p w14:paraId="56E0B6A3" w14:textId="77777777" w:rsidR="00D63AFB" w:rsidRPr="00D63AFB" w:rsidRDefault="00D63AFB" w:rsidP="00D63AFB">
      <w:pPr>
        <w:pStyle w:val="Usethis"/>
        <w:numPr>
          <w:ilvl w:val="1"/>
          <w:numId w:val="9"/>
        </w:numPr>
      </w:pPr>
      <w:r w:rsidRPr="00D63AFB">
        <w:t>41% of territorial authorities supported setting a statutory timeframe for the cost recovery reporting that is required from them.</w:t>
      </w:r>
    </w:p>
    <w:p w14:paraId="55743E52" w14:textId="77777777" w:rsidR="00D63AFB" w:rsidRDefault="00D63AFB" w:rsidP="00D63AFB">
      <w:pPr>
        <w:pStyle w:val="Usethis"/>
        <w:numPr>
          <w:ilvl w:val="1"/>
          <w:numId w:val="9"/>
        </w:numPr>
      </w:pPr>
      <w:r w:rsidRPr="00D63AFB">
        <w:t>There was limited support for replacing annual fees with inspection fees and reducing renewal fees (Options E and F), which were supported by 10% and 3% of territorial authorities respectively.</w:t>
      </w:r>
    </w:p>
    <w:p w14:paraId="0D496ECB" w14:textId="77777777" w:rsidR="0030017F" w:rsidRPr="00D63AFB" w:rsidRDefault="0030017F" w:rsidP="0030017F">
      <w:pPr>
        <w:pStyle w:val="Usethis"/>
        <w:ind w:firstLine="0"/>
      </w:pPr>
    </w:p>
    <w:p w14:paraId="0954DA24" w14:textId="19715111" w:rsidR="00E13E8B" w:rsidRDefault="00E13E8B" w:rsidP="00E13E8B">
      <w:pPr>
        <w:pStyle w:val="Usethis"/>
        <w:ind w:left="0" w:firstLine="0"/>
        <w:rPr>
          <w:rFonts w:eastAsiaTheme="majorEastAsia" w:cstheme="majorBidi"/>
          <w:b/>
          <w:bCs/>
          <w:sz w:val="28"/>
          <w:szCs w:val="32"/>
        </w:rPr>
      </w:pPr>
      <w:r w:rsidRPr="003C634F">
        <w:rPr>
          <w:b/>
          <w:bCs/>
          <w:i/>
          <w:iCs/>
        </w:rPr>
        <w:lastRenderedPageBreak/>
        <w:t>Slide 5</w:t>
      </w:r>
      <w:r>
        <w:rPr>
          <w:b/>
          <w:bCs/>
          <w:i/>
          <w:iCs/>
        </w:rPr>
        <w:t>9: Regulators also told us….</w:t>
      </w:r>
    </w:p>
    <w:p w14:paraId="3EBAB877" w14:textId="6C9F9533" w:rsidR="00D5442A" w:rsidRDefault="00010E4A" w:rsidP="003F0CC8">
      <w:pPr>
        <w:pStyle w:val="Usethis"/>
        <w:numPr>
          <w:ilvl w:val="0"/>
          <w:numId w:val="9"/>
        </w:numPr>
      </w:pPr>
      <w:r w:rsidRPr="00010E4A">
        <w:t>The burden of a shortfall in alcohol licensing fees often falls on rate payers.</w:t>
      </w:r>
    </w:p>
    <w:p w14:paraId="66E66098" w14:textId="3B057FCE" w:rsidR="00D5442A" w:rsidRDefault="00010E4A" w:rsidP="003F0CC8">
      <w:pPr>
        <w:pStyle w:val="Usethis"/>
        <w:numPr>
          <w:ilvl w:val="0"/>
          <w:numId w:val="9"/>
        </w:numPr>
      </w:pPr>
      <w:r w:rsidRPr="00010E4A">
        <w:t>Fee setting is necessary to recover costs for regulatory activity.</w:t>
      </w:r>
    </w:p>
    <w:p w14:paraId="1CFC5E13" w14:textId="6A2B88A9" w:rsidR="00010E4A" w:rsidRDefault="00010E4A" w:rsidP="003F0CC8">
      <w:pPr>
        <w:pStyle w:val="Usethis"/>
        <w:numPr>
          <w:ilvl w:val="0"/>
          <w:numId w:val="9"/>
        </w:numPr>
      </w:pPr>
      <w:r w:rsidRPr="00010E4A">
        <w:t>The fees framework outlined in the Sale and Supply of Alcohol (Fees) Regulations 2013 are outdated and territorial authorities are not cost recovering for regulatory activities.</w:t>
      </w:r>
    </w:p>
    <w:p w14:paraId="62E52195" w14:textId="77777777" w:rsidR="00010E4A" w:rsidRPr="00010E4A" w:rsidRDefault="00010E4A" w:rsidP="00010E4A">
      <w:pPr>
        <w:pStyle w:val="Usethis"/>
        <w:numPr>
          <w:ilvl w:val="0"/>
          <w:numId w:val="9"/>
        </w:numPr>
      </w:pPr>
      <w:r w:rsidRPr="00010E4A">
        <w:t>They want the flexibility to set fees and cost recover more effectively. Many submitters believed that bands need to be wide and indexed to be supported.</w:t>
      </w:r>
    </w:p>
    <w:p w14:paraId="4BD73DC9" w14:textId="77777777" w:rsidR="00010E4A" w:rsidRPr="00010E4A" w:rsidRDefault="00010E4A" w:rsidP="00010E4A">
      <w:pPr>
        <w:pStyle w:val="Usethis"/>
        <w:numPr>
          <w:ilvl w:val="0"/>
          <w:numId w:val="9"/>
        </w:numPr>
      </w:pPr>
      <w:r w:rsidRPr="00010E4A">
        <w:t>Requiring statutory timeframes could improve accountability and transparency.</w:t>
      </w:r>
    </w:p>
    <w:p w14:paraId="01DCF7D7" w14:textId="77777777" w:rsidR="00010E4A" w:rsidRPr="00010E4A" w:rsidRDefault="00010E4A" w:rsidP="00010E4A">
      <w:pPr>
        <w:pStyle w:val="Usethis"/>
        <w:numPr>
          <w:ilvl w:val="0"/>
          <w:numId w:val="9"/>
        </w:numPr>
      </w:pPr>
      <w:r w:rsidRPr="00010E4A">
        <w:t xml:space="preserve">Reducing fees would undermine cost recovery. </w:t>
      </w:r>
    </w:p>
    <w:p w14:paraId="20BDE5D6" w14:textId="77777777" w:rsidR="00010E4A" w:rsidRPr="00010E4A" w:rsidRDefault="00010E4A" w:rsidP="00010E4A">
      <w:pPr>
        <w:pStyle w:val="Usethis"/>
        <w:numPr>
          <w:ilvl w:val="0"/>
          <w:numId w:val="9"/>
        </w:numPr>
      </w:pPr>
      <w:r w:rsidRPr="00010E4A">
        <w:t>Fees should be adjusted for inflation.</w:t>
      </w:r>
    </w:p>
    <w:p w14:paraId="66D8B33A" w14:textId="552C0962" w:rsidR="00EA2D6D" w:rsidRDefault="00EA2D6D">
      <w:pPr>
        <w:spacing w:after="200" w:line="276" w:lineRule="auto"/>
        <w:rPr>
          <w:rFonts w:ascii="Source Sans Pro" w:hAnsi="Source Sans Pro"/>
          <w:sz w:val="22"/>
          <w:szCs w:val="22"/>
        </w:rPr>
      </w:pPr>
    </w:p>
    <w:p w14:paraId="7729FCB8" w14:textId="48393DBE" w:rsidR="008F0670" w:rsidRDefault="008F0670" w:rsidP="008F0670">
      <w:pPr>
        <w:pStyle w:val="Usethis"/>
        <w:rPr>
          <w:rFonts w:eastAsiaTheme="majorEastAsia" w:cstheme="majorBidi"/>
          <w:b/>
          <w:bCs/>
          <w:sz w:val="28"/>
          <w:szCs w:val="32"/>
          <w:lang w:val="en-US"/>
        </w:rPr>
      </w:pPr>
      <w:r w:rsidRPr="008F0670">
        <w:rPr>
          <w:rFonts w:eastAsiaTheme="majorEastAsia" w:cstheme="majorBidi"/>
          <w:b/>
          <w:bCs/>
          <w:sz w:val="28"/>
          <w:szCs w:val="32"/>
          <w:lang w:val="en-US"/>
        </w:rPr>
        <w:t>Options for changing the food registration and verification fees framework</w:t>
      </w:r>
    </w:p>
    <w:p w14:paraId="0C4D6BB2" w14:textId="682239EF" w:rsidR="008F0670" w:rsidRDefault="008F0670" w:rsidP="008F0670">
      <w:pPr>
        <w:pStyle w:val="Usethis"/>
        <w:ind w:left="0" w:firstLine="0"/>
        <w:rPr>
          <w:b/>
          <w:bCs/>
          <w:i/>
          <w:iCs/>
        </w:rPr>
      </w:pPr>
      <w:r w:rsidRPr="003C634F">
        <w:rPr>
          <w:b/>
          <w:bCs/>
          <w:i/>
          <w:iCs/>
        </w:rPr>
        <w:t xml:space="preserve">Slide </w:t>
      </w:r>
      <w:r>
        <w:rPr>
          <w:b/>
          <w:bCs/>
          <w:i/>
          <w:iCs/>
        </w:rPr>
        <w:t>61</w:t>
      </w:r>
    </w:p>
    <w:p w14:paraId="31117398" w14:textId="71AA5619" w:rsidR="00EA2D6D" w:rsidRDefault="00D73B3E" w:rsidP="00EA2D6D">
      <w:pPr>
        <w:pStyle w:val="Usethis"/>
        <w:numPr>
          <w:ilvl w:val="0"/>
          <w:numId w:val="9"/>
        </w:numPr>
      </w:pPr>
      <w:r>
        <w:t>Territorial authorities</w:t>
      </w:r>
      <w:r w:rsidR="00EA2D6D">
        <w:t xml:space="preserve"> could choose to support the status quo or </w:t>
      </w:r>
      <w:r w:rsidR="00EA2D6D" w:rsidRPr="005F60DC">
        <w:t xml:space="preserve">one of the </w:t>
      </w:r>
      <w:r w:rsidR="00EA2D6D">
        <w:t>two</w:t>
      </w:r>
      <w:r w:rsidR="00EA2D6D" w:rsidRPr="005F60DC">
        <w:t xml:space="preserve"> options for change</w:t>
      </w:r>
    </w:p>
    <w:p w14:paraId="058C4D9D" w14:textId="2EB5DE57" w:rsidR="00EA2D6D" w:rsidRDefault="00EA2D6D" w:rsidP="00EA2D6D">
      <w:pPr>
        <w:pStyle w:val="Usethis"/>
        <w:numPr>
          <w:ilvl w:val="1"/>
          <w:numId w:val="9"/>
        </w:numPr>
      </w:pPr>
      <w:r>
        <w:t>Option B: Require that all registration and verification activities are charged using the same principles</w:t>
      </w:r>
    </w:p>
    <w:p w14:paraId="728A26C5" w14:textId="7B0111FE" w:rsidR="00EA2D6D" w:rsidRDefault="00EA2D6D" w:rsidP="00EA2D6D">
      <w:pPr>
        <w:pStyle w:val="Usethis"/>
        <w:numPr>
          <w:ilvl w:val="1"/>
          <w:numId w:val="9"/>
        </w:numPr>
      </w:pPr>
      <w:r>
        <w:t xml:space="preserve">Option C: Adopt a national default registration and verification fees framework </w:t>
      </w:r>
    </w:p>
    <w:p w14:paraId="38FE503F" w14:textId="77777777" w:rsidR="00EA2D6D" w:rsidRDefault="00EA2D6D" w:rsidP="00EA2D6D">
      <w:pPr>
        <w:pStyle w:val="Usethis"/>
        <w:numPr>
          <w:ilvl w:val="1"/>
          <w:numId w:val="9"/>
        </w:numPr>
      </w:pPr>
      <w:r>
        <w:t>Submitters could also choose ‘another option not specified’.</w:t>
      </w:r>
    </w:p>
    <w:p w14:paraId="50609827" w14:textId="176A3C5E" w:rsidR="000167A5" w:rsidRDefault="00EA2D6D" w:rsidP="000167A5">
      <w:pPr>
        <w:pStyle w:val="Usethis"/>
        <w:numPr>
          <w:ilvl w:val="0"/>
          <w:numId w:val="9"/>
        </w:numPr>
      </w:pPr>
      <w:r>
        <w:t>More territorial authorities supported Option A: status quo (14 submissions) than the other options</w:t>
      </w:r>
      <w:r w:rsidR="000167A5">
        <w:t>. Option B: require that all registration and verification activities are charged using  the same principles was the next most preferred option (12 submissions)</w:t>
      </w:r>
      <w:r w:rsidR="00E15866">
        <w:t>.</w:t>
      </w:r>
    </w:p>
    <w:p w14:paraId="06ADB808" w14:textId="77777777" w:rsidR="00E15866" w:rsidRPr="00E15866" w:rsidRDefault="00E15866" w:rsidP="00E15866">
      <w:pPr>
        <w:pStyle w:val="Usethis"/>
      </w:pPr>
      <w:r w:rsidRPr="00E15866">
        <w:rPr>
          <w:b/>
          <w:bCs/>
        </w:rPr>
        <w:t>Territorial authorities also supported some complementary options for changing registration and verification fees…</w:t>
      </w:r>
    </w:p>
    <w:p w14:paraId="69326E75" w14:textId="77777777" w:rsidR="00E15866" w:rsidRPr="00E15866" w:rsidRDefault="00E15866" w:rsidP="00E15866">
      <w:pPr>
        <w:pStyle w:val="Usethis"/>
        <w:numPr>
          <w:ilvl w:val="0"/>
          <w:numId w:val="37"/>
        </w:numPr>
      </w:pPr>
      <w:r w:rsidRPr="00E15866">
        <w:t>72% of territorial authorities supported requiring registration and verification fees to adjust annually with changes to the Consumer Price Index (Option D).</w:t>
      </w:r>
    </w:p>
    <w:p w14:paraId="4EC474F7" w14:textId="77777777" w:rsidR="00E15866" w:rsidRPr="00E15866" w:rsidRDefault="00E15866" w:rsidP="00E15866">
      <w:pPr>
        <w:pStyle w:val="Usethis"/>
        <w:numPr>
          <w:ilvl w:val="0"/>
          <w:numId w:val="37"/>
        </w:numPr>
      </w:pPr>
      <w:r w:rsidRPr="00E15866">
        <w:t>24% of territorial authorities supported introducing a statutory requirement for cost recovery reporting by local authorities (Option E).</w:t>
      </w:r>
    </w:p>
    <w:p w14:paraId="61C8083D" w14:textId="77777777" w:rsidR="00E15866" w:rsidRPr="00E15866" w:rsidRDefault="00E15866" w:rsidP="00E15866">
      <w:pPr>
        <w:pStyle w:val="Usethis"/>
        <w:numPr>
          <w:ilvl w:val="0"/>
          <w:numId w:val="37"/>
        </w:numPr>
      </w:pPr>
      <w:r w:rsidRPr="00E15866">
        <w:t>24% of territorial authorities supported implementing consistent invoicing practices across all regions (Option G).</w:t>
      </w:r>
    </w:p>
    <w:p w14:paraId="51F0E433" w14:textId="77777777" w:rsidR="00E15866" w:rsidRDefault="00E15866" w:rsidP="00E15866">
      <w:pPr>
        <w:pStyle w:val="Usethis"/>
        <w:numPr>
          <w:ilvl w:val="0"/>
          <w:numId w:val="37"/>
        </w:numPr>
      </w:pPr>
      <w:r w:rsidRPr="00E15866">
        <w:t>Only 14% of territorial authorities supported the option to remove renewal fees (Option F) and to combine invoicing across regions for both the food safety and alcohol licensing regulatory systems (Option H).</w:t>
      </w:r>
    </w:p>
    <w:p w14:paraId="4AFA2C5B" w14:textId="77777777" w:rsidR="0070512E" w:rsidRPr="00E15866" w:rsidRDefault="0070512E" w:rsidP="0070512E">
      <w:pPr>
        <w:pStyle w:val="Usethis"/>
        <w:ind w:firstLine="0"/>
      </w:pPr>
    </w:p>
    <w:p w14:paraId="21641324" w14:textId="30C9C02D" w:rsidR="00E15866" w:rsidRDefault="00E15866" w:rsidP="00E15866">
      <w:pPr>
        <w:pStyle w:val="Usethis"/>
        <w:ind w:left="0" w:firstLine="0"/>
        <w:rPr>
          <w:rFonts w:eastAsiaTheme="majorEastAsia" w:cstheme="majorBidi"/>
          <w:b/>
          <w:bCs/>
          <w:sz w:val="28"/>
          <w:szCs w:val="32"/>
        </w:rPr>
      </w:pPr>
      <w:r w:rsidRPr="003C634F">
        <w:rPr>
          <w:b/>
          <w:bCs/>
          <w:i/>
          <w:iCs/>
        </w:rPr>
        <w:t xml:space="preserve">Slide </w:t>
      </w:r>
      <w:r>
        <w:rPr>
          <w:b/>
          <w:bCs/>
          <w:i/>
          <w:iCs/>
        </w:rPr>
        <w:t>62: Regulators also told us….</w:t>
      </w:r>
    </w:p>
    <w:p w14:paraId="3CCC4E3B" w14:textId="77777777" w:rsidR="00BF3F82" w:rsidRDefault="00BF3F82" w:rsidP="00BF3F82">
      <w:pPr>
        <w:pStyle w:val="Usethis"/>
        <w:numPr>
          <w:ilvl w:val="0"/>
          <w:numId w:val="9"/>
        </w:numPr>
      </w:pPr>
      <w:r w:rsidRPr="00BF3F82">
        <w:t>The current fees framework already enables cost recovery and local decision-making.</w:t>
      </w:r>
    </w:p>
    <w:p w14:paraId="6285EA45" w14:textId="77777777" w:rsidR="00BF3F82" w:rsidRPr="00BF3F82" w:rsidRDefault="00BF3F82" w:rsidP="00BF3F82">
      <w:pPr>
        <w:pStyle w:val="Usethis"/>
        <w:numPr>
          <w:ilvl w:val="0"/>
          <w:numId w:val="9"/>
        </w:numPr>
      </w:pPr>
      <w:r w:rsidRPr="00BF3F82">
        <w:t>Renewal fees cover ongoing costs associated with food safety regulation, monitoring complaints, educating food businesses, and supporting broader regulatory functions.</w:t>
      </w:r>
    </w:p>
    <w:p w14:paraId="2042D75E" w14:textId="77777777" w:rsidR="00BF3F82" w:rsidRPr="00BF3F82" w:rsidRDefault="00BF3F82" w:rsidP="00BF3F82">
      <w:pPr>
        <w:pStyle w:val="Usethis"/>
        <w:numPr>
          <w:ilvl w:val="0"/>
          <w:numId w:val="9"/>
        </w:numPr>
      </w:pPr>
      <w:r w:rsidRPr="00BF3F82">
        <w:t>Most territorial authorities already adjust hourly charges annually to reflect inflation and consumer price index to maintain cost-recovery.</w:t>
      </w:r>
    </w:p>
    <w:p w14:paraId="764271B4" w14:textId="77777777" w:rsidR="00BF3F82" w:rsidRPr="00BF3F82" w:rsidRDefault="00BF3F82" w:rsidP="00BF3F82">
      <w:pPr>
        <w:pStyle w:val="Usethis"/>
        <w:numPr>
          <w:ilvl w:val="0"/>
          <w:numId w:val="9"/>
        </w:numPr>
      </w:pPr>
      <w:r w:rsidRPr="00BF3F82">
        <w:lastRenderedPageBreak/>
        <w:t>They support improvement for national consistency and transparency in principle and adds value to the customer experience.</w:t>
      </w:r>
    </w:p>
    <w:p w14:paraId="7CF660A1" w14:textId="6DBA5C54" w:rsidR="004A2264" w:rsidRPr="004A2264" w:rsidRDefault="004A2264" w:rsidP="004A2264">
      <w:pPr>
        <w:pStyle w:val="Usethis"/>
        <w:numPr>
          <w:ilvl w:val="0"/>
          <w:numId w:val="9"/>
        </w:numPr>
      </w:pPr>
      <w:r w:rsidRPr="004A2264">
        <w:t>Submitters said they would prefer better guidance to improve transparency rather than making systemic changes.</w:t>
      </w:r>
    </w:p>
    <w:p w14:paraId="515ED084" w14:textId="77777777" w:rsidR="00BF3F82" w:rsidRDefault="00BF3F82" w:rsidP="004A2264">
      <w:pPr>
        <w:pStyle w:val="Usethis"/>
        <w:ind w:left="0" w:firstLine="0"/>
      </w:pPr>
    </w:p>
    <w:p w14:paraId="67315290" w14:textId="453D1456" w:rsidR="004A2264" w:rsidRDefault="004A2264" w:rsidP="004A2264">
      <w:pPr>
        <w:pStyle w:val="Usethis"/>
        <w:rPr>
          <w:rFonts w:eastAsiaTheme="majorEastAsia" w:cstheme="majorBidi"/>
          <w:b/>
          <w:bCs/>
          <w:sz w:val="28"/>
          <w:szCs w:val="32"/>
          <w:lang w:val="en-US"/>
        </w:rPr>
      </w:pPr>
      <w:r w:rsidRPr="008F0670">
        <w:rPr>
          <w:rFonts w:eastAsiaTheme="majorEastAsia" w:cstheme="majorBidi"/>
          <w:b/>
          <w:bCs/>
          <w:sz w:val="28"/>
          <w:szCs w:val="32"/>
          <w:lang w:val="en-US"/>
        </w:rPr>
        <w:t xml:space="preserve">Options for changing the food </w:t>
      </w:r>
      <w:r>
        <w:rPr>
          <w:rFonts w:eastAsiaTheme="majorEastAsia" w:cstheme="majorBidi"/>
          <w:b/>
          <w:bCs/>
          <w:sz w:val="28"/>
          <w:szCs w:val="32"/>
          <w:lang w:val="en-US"/>
        </w:rPr>
        <w:t>business levy</w:t>
      </w:r>
    </w:p>
    <w:p w14:paraId="080D9C2E" w14:textId="04FB3C69" w:rsidR="00A963E4" w:rsidRDefault="00A963E4" w:rsidP="00A963E4">
      <w:pPr>
        <w:pStyle w:val="Usethis"/>
        <w:ind w:left="0" w:firstLine="0"/>
        <w:rPr>
          <w:b/>
          <w:bCs/>
          <w:i/>
          <w:iCs/>
        </w:rPr>
      </w:pPr>
      <w:r w:rsidRPr="003C634F">
        <w:rPr>
          <w:b/>
          <w:bCs/>
          <w:i/>
          <w:iCs/>
        </w:rPr>
        <w:t xml:space="preserve">Slide </w:t>
      </w:r>
      <w:r>
        <w:rPr>
          <w:b/>
          <w:bCs/>
          <w:i/>
          <w:iCs/>
        </w:rPr>
        <w:t xml:space="preserve">64: </w:t>
      </w:r>
      <w:r w:rsidR="00D73B3E" w:rsidRPr="00D73B3E">
        <w:rPr>
          <w:b/>
          <w:bCs/>
          <w:i/>
          <w:iCs/>
        </w:rPr>
        <w:t>Options for changing the charging framework for the food levy</w:t>
      </w:r>
    </w:p>
    <w:p w14:paraId="2AECBAA1" w14:textId="77777777" w:rsidR="00D73B3E" w:rsidRDefault="00D73B3E" w:rsidP="00D73B3E">
      <w:pPr>
        <w:pStyle w:val="Usethis"/>
        <w:numPr>
          <w:ilvl w:val="0"/>
          <w:numId w:val="9"/>
        </w:numPr>
      </w:pPr>
      <w:r>
        <w:t xml:space="preserve">Submitters could choose to support the status quo or </w:t>
      </w:r>
      <w:r w:rsidRPr="005F60DC">
        <w:t xml:space="preserve">one of the </w:t>
      </w:r>
      <w:r>
        <w:t>two</w:t>
      </w:r>
      <w:r w:rsidRPr="005F60DC">
        <w:t xml:space="preserve"> options for change</w:t>
      </w:r>
    </w:p>
    <w:p w14:paraId="56C07360" w14:textId="538402AB" w:rsidR="00D73B3E" w:rsidRDefault="00D73B3E" w:rsidP="00D73B3E">
      <w:pPr>
        <w:pStyle w:val="Usethis"/>
        <w:numPr>
          <w:ilvl w:val="1"/>
          <w:numId w:val="9"/>
        </w:numPr>
      </w:pPr>
      <w:r>
        <w:t xml:space="preserve">Option B: </w:t>
      </w:r>
      <w:r w:rsidR="00D9616A">
        <w:t>Introduce a revenue-based charging structure for businesses</w:t>
      </w:r>
    </w:p>
    <w:p w14:paraId="30170F41" w14:textId="30893C07" w:rsidR="00D73B3E" w:rsidRDefault="00D73B3E" w:rsidP="00D73B3E">
      <w:pPr>
        <w:pStyle w:val="Usethis"/>
        <w:numPr>
          <w:ilvl w:val="1"/>
          <w:numId w:val="9"/>
        </w:numPr>
      </w:pPr>
      <w:r>
        <w:t xml:space="preserve">Option C: </w:t>
      </w:r>
      <w:r w:rsidR="00D9616A">
        <w:t>Introduce a charging structure based on the number of FTE employed by businesses</w:t>
      </w:r>
    </w:p>
    <w:p w14:paraId="7FB1013C" w14:textId="77777777" w:rsidR="00D73B3E" w:rsidRDefault="00D73B3E" w:rsidP="00D73B3E">
      <w:pPr>
        <w:pStyle w:val="Usethis"/>
        <w:numPr>
          <w:ilvl w:val="1"/>
          <w:numId w:val="9"/>
        </w:numPr>
      </w:pPr>
      <w:r>
        <w:t>Submitters could also choose ‘another option not specified’.</w:t>
      </w:r>
    </w:p>
    <w:p w14:paraId="65E98961" w14:textId="3F89278D" w:rsidR="00B04259" w:rsidRDefault="00D73B3E" w:rsidP="001F1B9B">
      <w:pPr>
        <w:pStyle w:val="Usethis"/>
        <w:numPr>
          <w:ilvl w:val="0"/>
          <w:numId w:val="9"/>
        </w:numPr>
      </w:pPr>
      <w:r>
        <w:t>More territorial authorities supported Option A: status quo (1</w:t>
      </w:r>
      <w:r w:rsidR="0070512E">
        <w:t>3</w:t>
      </w:r>
      <w:r>
        <w:t xml:space="preserve"> submissions) than the other options.</w:t>
      </w:r>
      <w:r w:rsidR="0070512E">
        <w:t xml:space="preserve"> </w:t>
      </w:r>
      <w:r w:rsidR="00D9616A">
        <w:t xml:space="preserve">‘Another option not specified’ was the next preferred option (10 submissions). </w:t>
      </w:r>
    </w:p>
    <w:p w14:paraId="3F486025" w14:textId="076FC51C" w:rsidR="001F1B9B" w:rsidRPr="001F1B9B" w:rsidRDefault="001F1B9B" w:rsidP="00B04259">
      <w:pPr>
        <w:pStyle w:val="Usethis"/>
        <w:ind w:left="0" w:firstLine="0"/>
      </w:pPr>
      <w:r w:rsidRPr="001F1B9B">
        <w:rPr>
          <w:b/>
          <w:bCs/>
        </w:rPr>
        <w:t>Territorial authorities also supported some complementary options for changing the food levy…</w:t>
      </w:r>
    </w:p>
    <w:p w14:paraId="3AC8D7C1" w14:textId="77777777" w:rsidR="009F3FC9" w:rsidRPr="009F3FC9" w:rsidRDefault="009F3FC9" w:rsidP="009F3FC9">
      <w:pPr>
        <w:pStyle w:val="Usethis"/>
        <w:numPr>
          <w:ilvl w:val="0"/>
          <w:numId w:val="38"/>
        </w:numPr>
      </w:pPr>
      <w:r w:rsidRPr="009F3FC9">
        <w:t>93% of territorial authorities supported centralising the levy collection mechanism (Option D).</w:t>
      </w:r>
    </w:p>
    <w:p w14:paraId="4609DCE8" w14:textId="77777777" w:rsidR="009F3FC9" w:rsidRPr="009F3FC9" w:rsidRDefault="009F3FC9" w:rsidP="009F3FC9">
      <w:pPr>
        <w:pStyle w:val="Usethis"/>
        <w:numPr>
          <w:ilvl w:val="0"/>
          <w:numId w:val="38"/>
        </w:numPr>
      </w:pPr>
      <w:r w:rsidRPr="009F3FC9">
        <w:t>41% of territorial authorities supported introducing a statutory requirement for annual reporting on levy income and expenditure (including the performance of the FAIP) by MPI (Option E).</w:t>
      </w:r>
    </w:p>
    <w:p w14:paraId="47173613" w14:textId="2F4EC6ED" w:rsidR="0070512E" w:rsidRDefault="0070512E" w:rsidP="001F1B9B">
      <w:pPr>
        <w:pStyle w:val="Usethis"/>
        <w:ind w:left="0" w:firstLine="0"/>
      </w:pPr>
    </w:p>
    <w:p w14:paraId="538EC47E" w14:textId="7E4D0346" w:rsidR="005D4650" w:rsidRDefault="005D4650" w:rsidP="005D4650">
      <w:pPr>
        <w:pStyle w:val="Usethis"/>
        <w:ind w:left="0" w:firstLine="0"/>
        <w:rPr>
          <w:b/>
          <w:bCs/>
          <w:i/>
          <w:iCs/>
        </w:rPr>
      </w:pPr>
      <w:r w:rsidRPr="003C634F">
        <w:rPr>
          <w:b/>
          <w:bCs/>
          <w:i/>
          <w:iCs/>
        </w:rPr>
        <w:t xml:space="preserve">Slide </w:t>
      </w:r>
      <w:r>
        <w:rPr>
          <w:b/>
          <w:bCs/>
          <w:i/>
          <w:iCs/>
        </w:rPr>
        <w:t>6</w:t>
      </w:r>
      <w:r w:rsidR="00C459A3">
        <w:rPr>
          <w:b/>
          <w:bCs/>
          <w:i/>
          <w:iCs/>
        </w:rPr>
        <w:t>5</w:t>
      </w:r>
      <w:r>
        <w:rPr>
          <w:b/>
          <w:bCs/>
          <w:i/>
          <w:iCs/>
        </w:rPr>
        <w:t xml:space="preserve">: </w:t>
      </w:r>
      <w:r w:rsidR="00C459A3">
        <w:rPr>
          <w:b/>
          <w:bCs/>
          <w:i/>
          <w:iCs/>
        </w:rPr>
        <w:t>Regulators also told us…</w:t>
      </w:r>
    </w:p>
    <w:p w14:paraId="4E38A231" w14:textId="77777777" w:rsidR="00186DF1" w:rsidRPr="00186DF1" w:rsidRDefault="00186DF1" w:rsidP="00186DF1">
      <w:pPr>
        <w:pStyle w:val="Usethis"/>
        <w:numPr>
          <w:ilvl w:val="0"/>
          <w:numId w:val="9"/>
        </w:numPr>
      </w:pPr>
      <w:r w:rsidRPr="00186DF1">
        <w:t xml:space="preserve">The food levy charges should be risk based. </w:t>
      </w:r>
    </w:p>
    <w:p w14:paraId="1D6213B1" w14:textId="77777777" w:rsidR="001512DB" w:rsidRPr="001512DB" w:rsidRDefault="001512DB" w:rsidP="001512DB">
      <w:pPr>
        <w:pStyle w:val="Usethis"/>
        <w:numPr>
          <w:ilvl w:val="0"/>
          <w:numId w:val="9"/>
        </w:numPr>
      </w:pPr>
      <w:r w:rsidRPr="001512DB">
        <w:t>Businesses do not understand why they pay the food levy.</w:t>
      </w:r>
    </w:p>
    <w:p w14:paraId="4751BFA7" w14:textId="77777777" w:rsidR="001512DB" w:rsidRPr="001512DB" w:rsidRDefault="001512DB" w:rsidP="001512DB">
      <w:pPr>
        <w:pStyle w:val="Usethis"/>
        <w:numPr>
          <w:ilvl w:val="0"/>
          <w:numId w:val="9"/>
        </w:numPr>
      </w:pPr>
      <w:r w:rsidRPr="001512DB">
        <w:t xml:space="preserve">Councils / rate payers are responsible for collecting the food levy, but receive no direct benefit.   </w:t>
      </w:r>
    </w:p>
    <w:p w14:paraId="6ABD82FA" w14:textId="77777777" w:rsidR="001512DB" w:rsidRPr="001512DB" w:rsidRDefault="001512DB" w:rsidP="001512DB">
      <w:pPr>
        <w:pStyle w:val="Usethis"/>
        <w:numPr>
          <w:ilvl w:val="0"/>
          <w:numId w:val="9"/>
        </w:numPr>
      </w:pPr>
      <w:r w:rsidRPr="001512DB">
        <w:t>Food levy collection should be centralised (either through MPI or IR), to reduce administrative burden on territorial authorities.</w:t>
      </w:r>
    </w:p>
    <w:p w14:paraId="302714EB" w14:textId="77777777" w:rsidR="003618EF" w:rsidRPr="003618EF" w:rsidRDefault="003618EF" w:rsidP="003618EF">
      <w:pPr>
        <w:pStyle w:val="Usethis"/>
        <w:numPr>
          <w:ilvl w:val="0"/>
          <w:numId w:val="9"/>
        </w:numPr>
      </w:pPr>
      <w:r w:rsidRPr="003618EF">
        <w:t>There was some support for annual reporting as it would enhance transparency and accountability, but submitters emphasised any reporting requirements should be clearly defined.</w:t>
      </w:r>
    </w:p>
    <w:p w14:paraId="688E60F7" w14:textId="1570D1D1" w:rsidR="0030017F" w:rsidRDefault="0030017F">
      <w:pPr>
        <w:spacing w:after="200" w:line="276" w:lineRule="auto"/>
        <w:rPr>
          <w:rFonts w:ascii="Source Sans Pro" w:eastAsiaTheme="majorEastAsia" w:hAnsi="Source Sans Pro" w:cstheme="majorBidi"/>
          <w:b/>
          <w:bCs/>
          <w:sz w:val="28"/>
          <w:szCs w:val="32"/>
        </w:rPr>
      </w:pPr>
      <w:r>
        <w:rPr>
          <w:rFonts w:eastAsiaTheme="majorEastAsia" w:cstheme="majorBidi"/>
          <w:b/>
          <w:bCs/>
          <w:sz w:val="28"/>
          <w:szCs w:val="32"/>
        </w:rPr>
        <w:br w:type="page"/>
      </w:r>
    </w:p>
    <w:p w14:paraId="7E5FFB53" w14:textId="0B6044BC" w:rsidR="003618EF" w:rsidRPr="00A86DE3" w:rsidRDefault="003618EF" w:rsidP="003618EF">
      <w:pPr>
        <w:pStyle w:val="RRTissuesbriefingheadingstyle"/>
        <w:spacing w:before="240" w:after="240"/>
        <w:rPr>
          <w:color w:val="061D33" w:themeColor="text1"/>
          <w:sz w:val="28"/>
          <w:szCs w:val="28"/>
        </w:rPr>
      </w:pPr>
      <w:r>
        <w:rPr>
          <w:color w:val="061D33" w:themeColor="text1"/>
          <w:sz w:val="28"/>
          <w:szCs w:val="28"/>
        </w:rPr>
        <w:lastRenderedPageBreak/>
        <w:t xml:space="preserve">Section Five: Information Flows </w:t>
      </w:r>
    </w:p>
    <w:p w14:paraId="635AD349" w14:textId="248CCC06" w:rsidR="00412620" w:rsidRPr="00412620" w:rsidRDefault="00412620" w:rsidP="00412620">
      <w:pPr>
        <w:pStyle w:val="Usethis"/>
        <w:rPr>
          <w:rFonts w:eastAsiaTheme="majorEastAsia" w:cstheme="majorBidi"/>
          <w:b/>
          <w:bCs/>
          <w:sz w:val="28"/>
          <w:szCs w:val="32"/>
        </w:rPr>
      </w:pPr>
      <w:r>
        <w:rPr>
          <w:rFonts w:eastAsiaTheme="majorEastAsia" w:cstheme="majorBidi"/>
          <w:b/>
          <w:bCs/>
          <w:sz w:val="28"/>
          <w:szCs w:val="32"/>
          <w:lang w:val="en-US"/>
        </w:rPr>
        <w:t>Territorial authority views</w:t>
      </w:r>
      <w:r w:rsidRPr="00412620">
        <w:rPr>
          <w:rFonts w:eastAsiaTheme="majorEastAsia" w:cstheme="majorBidi"/>
          <w:b/>
          <w:bCs/>
          <w:sz w:val="28"/>
          <w:szCs w:val="32"/>
          <w:lang w:val="en-US"/>
        </w:rPr>
        <w:t xml:space="preserve"> on solutions for improving access to information on regulatory requirements</w:t>
      </w:r>
    </w:p>
    <w:p w14:paraId="79763AF2" w14:textId="77777777" w:rsidR="00412620" w:rsidRPr="00412620" w:rsidRDefault="00412620" w:rsidP="00412620">
      <w:pPr>
        <w:pStyle w:val="Usethis"/>
        <w:numPr>
          <w:ilvl w:val="0"/>
          <w:numId w:val="39"/>
        </w:numPr>
      </w:pPr>
      <w:r w:rsidRPr="00412620">
        <w:t xml:space="preserve">The majority of submitters supported improvements to existing tools such as ‘My Food Rules’ and </w:t>
      </w:r>
      <w:r w:rsidRPr="00412620">
        <w:rPr>
          <w:i/>
          <w:iCs/>
        </w:rPr>
        <w:t>Compliance Matters</w:t>
      </w:r>
      <w:r w:rsidRPr="00412620">
        <w:t xml:space="preserve">. Two submitters told us they didn’t realise tools like </w:t>
      </w:r>
      <w:r w:rsidRPr="00412620">
        <w:rPr>
          <w:i/>
          <w:iCs/>
        </w:rPr>
        <w:t>Compliance Matters</w:t>
      </w:r>
      <w:r w:rsidRPr="00412620">
        <w:t xml:space="preserve"> existed until the Review.</w:t>
      </w:r>
    </w:p>
    <w:p w14:paraId="47C03DD7" w14:textId="77777777" w:rsidR="00412620" w:rsidRPr="00412620" w:rsidRDefault="00412620" w:rsidP="00412620">
      <w:pPr>
        <w:pStyle w:val="Usethis"/>
        <w:numPr>
          <w:ilvl w:val="0"/>
          <w:numId w:val="39"/>
        </w:numPr>
      </w:pPr>
      <w:r w:rsidRPr="00412620">
        <w:t>Most submitters emphasised the need for consistency across regulators, forms, and requirements. Another submitter told us there should be standard forms that councils can adapt.</w:t>
      </w:r>
    </w:p>
    <w:p w14:paraId="3511388C" w14:textId="77777777" w:rsidR="00412620" w:rsidRPr="00412620" w:rsidRDefault="00412620" w:rsidP="00412620">
      <w:pPr>
        <w:pStyle w:val="Usethis"/>
        <w:numPr>
          <w:ilvl w:val="0"/>
          <w:numId w:val="39"/>
        </w:numPr>
      </w:pPr>
      <w:r w:rsidRPr="00412620">
        <w:t xml:space="preserve">Some submitters recommended MPI endorse an AI tool to supplement education and guidance. </w:t>
      </w:r>
    </w:p>
    <w:p w14:paraId="70B32BB9" w14:textId="77777777" w:rsidR="00412620" w:rsidRPr="00412620" w:rsidRDefault="00412620" w:rsidP="00412620">
      <w:pPr>
        <w:pStyle w:val="Usethis"/>
        <w:numPr>
          <w:ilvl w:val="0"/>
          <w:numId w:val="39"/>
        </w:numPr>
      </w:pPr>
      <w:r w:rsidRPr="00412620">
        <w:t>Two submitters said there needs to be better access to translations and interpreters to help provide better business support.</w:t>
      </w:r>
    </w:p>
    <w:p w14:paraId="24A14262" w14:textId="77777777" w:rsidR="00412620" w:rsidRPr="00412620" w:rsidRDefault="00412620" w:rsidP="00412620">
      <w:pPr>
        <w:pStyle w:val="Usethis"/>
        <w:numPr>
          <w:ilvl w:val="0"/>
          <w:numId w:val="39"/>
        </w:numPr>
      </w:pPr>
      <w:r w:rsidRPr="00412620">
        <w:t>One submitter recommended pre-application meetings should be required similar to the resource consent process.</w:t>
      </w:r>
    </w:p>
    <w:p w14:paraId="597C6BE9" w14:textId="77777777" w:rsidR="00412620" w:rsidRPr="00412620" w:rsidRDefault="00412620" w:rsidP="00412620">
      <w:pPr>
        <w:pStyle w:val="Usethis"/>
        <w:numPr>
          <w:ilvl w:val="0"/>
          <w:numId w:val="39"/>
        </w:numPr>
      </w:pPr>
      <w:r w:rsidRPr="00412620">
        <w:t xml:space="preserve">One submitter said improvements cannot focus on tools alone, content needs to be improved (e.g., step-by-step business guides in plain language, clear checklists, and real-world examples) and clear ownership of responsibility. </w:t>
      </w:r>
    </w:p>
    <w:p w14:paraId="6A5D91FA" w14:textId="4C898967" w:rsidR="009C4073" w:rsidRPr="009C4073" w:rsidRDefault="009C4073" w:rsidP="009C4073">
      <w:pPr>
        <w:pStyle w:val="Usethis"/>
        <w:rPr>
          <w:rFonts w:eastAsiaTheme="majorEastAsia" w:cstheme="majorBidi"/>
          <w:b/>
          <w:bCs/>
          <w:sz w:val="28"/>
          <w:szCs w:val="32"/>
        </w:rPr>
      </w:pPr>
      <w:r>
        <w:rPr>
          <w:rFonts w:eastAsiaTheme="majorEastAsia" w:cstheme="majorBidi"/>
          <w:b/>
          <w:bCs/>
          <w:sz w:val="28"/>
          <w:szCs w:val="32"/>
          <w:lang w:val="en-US"/>
        </w:rPr>
        <w:t>Territorial authority</w:t>
      </w:r>
      <w:r w:rsidRPr="009C4073">
        <w:rPr>
          <w:rFonts w:eastAsiaTheme="majorEastAsia" w:cstheme="majorBidi"/>
          <w:b/>
          <w:bCs/>
          <w:sz w:val="28"/>
          <w:szCs w:val="32"/>
          <w:lang w:val="en-US"/>
        </w:rPr>
        <w:t xml:space="preserve"> views on solutions for improving the provision of compliance information to regulators</w:t>
      </w:r>
    </w:p>
    <w:p w14:paraId="1B1F8286" w14:textId="77777777" w:rsidR="00CC7AB9" w:rsidRPr="00CC7AB9" w:rsidRDefault="00CC7AB9" w:rsidP="00CC7AB9">
      <w:pPr>
        <w:pStyle w:val="Usethis"/>
        <w:numPr>
          <w:ilvl w:val="0"/>
          <w:numId w:val="40"/>
        </w:numPr>
      </w:pPr>
      <w:r w:rsidRPr="00CC7AB9">
        <w:rPr>
          <w:lang w:val="en-US"/>
        </w:rPr>
        <w:t>Submitters reiterated the need for national standardisation of forms, verification reports, guidance and training for verifiers. Five submitters also said the amalgamation of council functions may improve standardisation.</w:t>
      </w:r>
    </w:p>
    <w:p w14:paraId="22DF2021" w14:textId="77777777" w:rsidR="00CC7AB9" w:rsidRPr="00CC7AB9" w:rsidRDefault="00CC7AB9" w:rsidP="00CC7AB9">
      <w:pPr>
        <w:pStyle w:val="Usethis"/>
        <w:numPr>
          <w:ilvl w:val="0"/>
          <w:numId w:val="40"/>
        </w:numPr>
      </w:pPr>
      <w:r w:rsidRPr="00CC7AB9">
        <w:rPr>
          <w:lang w:val="en-US"/>
        </w:rPr>
        <w:t xml:space="preserve">Submitters want a national integrated digital platform that would enable centralised document storage and ensure it is compatible with existing council systems or invest in a shared platform. One submitter said this would enable a “tell us once” approach. </w:t>
      </w:r>
    </w:p>
    <w:p w14:paraId="64E05679" w14:textId="77777777" w:rsidR="00CC7AB9" w:rsidRPr="00CC7AB9" w:rsidRDefault="00CC7AB9" w:rsidP="00CC7AB9">
      <w:pPr>
        <w:pStyle w:val="Usethis"/>
        <w:numPr>
          <w:ilvl w:val="0"/>
          <w:numId w:val="40"/>
        </w:numPr>
      </w:pPr>
      <w:r w:rsidRPr="00CC7AB9">
        <w:rPr>
          <w:lang w:val="en-US"/>
        </w:rPr>
        <w:t>Seven submitters wanted improved functionality of Business Connect/Form Builder.</w:t>
      </w:r>
    </w:p>
    <w:p w14:paraId="0C7BFE1A" w14:textId="77777777" w:rsidR="004A2264" w:rsidRPr="00BF3F82" w:rsidRDefault="004A2264" w:rsidP="004A2264">
      <w:pPr>
        <w:pStyle w:val="Usethis"/>
        <w:ind w:left="0" w:firstLine="0"/>
      </w:pPr>
    </w:p>
    <w:p w14:paraId="7F3B8CD7" w14:textId="77777777" w:rsidR="00A72B5F" w:rsidRDefault="00A72B5F" w:rsidP="00A72B5F">
      <w:pPr>
        <w:pStyle w:val="Usethis"/>
        <w:rPr>
          <w:b/>
          <w:bCs/>
          <w:i/>
          <w:iCs/>
          <w:sz w:val="24"/>
          <w:szCs w:val="24"/>
        </w:rPr>
      </w:pPr>
    </w:p>
    <w:p w14:paraId="607A9846" w14:textId="77777777" w:rsidR="007C0A95" w:rsidRPr="00F63174" w:rsidRDefault="007C0A95" w:rsidP="007C0A95">
      <w:pPr>
        <w:pStyle w:val="Usethis"/>
        <w:rPr>
          <w:sz w:val="24"/>
          <w:szCs w:val="24"/>
        </w:rPr>
      </w:pPr>
      <w:r w:rsidRPr="00F63174">
        <w:rPr>
          <w:sz w:val="24"/>
          <w:szCs w:val="24"/>
        </w:rPr>
        <w:t>[ENDS]</w:t>
      </w:r>
    </w:p>
    <w:p w14:paraId="6A798018" w14:textId="77777777" w:rsidR="002D4221" w:rsidRPr="002D4221" w:rsidRDefault="002D4221" w:rsidP="002D4221">
      <w:pPr>
        <w:pStyle w:val="Usethis"/>
        <w:rPr>
          <w:b/>
          <w:bCs/>
        </w:rPr>
      </w:pPr>
    </w:p>
    <w:sectPr w:rsidR="002D4221" w:rsidRPr="002D4221" w:rsidSect="005B5532">
      <w:headerReference w:type="default" r:id="rId11"/>
      <w:footerReference w:type="default" r:id="rId12"/>
      <w:headerReference w:type="first" r:id="rId13"/>
      <w:footerReference w:type="first" r:id="rId14"/>
      <w:pgSz w:w="11906" w:h="16838" w:code="9"/>
      <w:pgMar w:top="1361" w:right="1361" w:bottom="992" w:left="136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313C0" w14:textId="77777777" w:rsidR="007B54E5" w:rsidRDefault="007B54E5" w:rsidP="00E877F9">
      <w:pPr>
        <w:spacing w:after="0"/>
      </w:pPr>
      <w:r>
        <w:separator/>
      </w:r>
    </w:p>
  </w:endnote>
  <w:endnote w:type="continuationSeparator" w:id="0">
    <w:p w14:paraId="530947E6" w14:textId="77777777" w:rsidR="007B54E5" w:rsidRDefault="007B54E5" w:rsidP="00E877F9">
      <w:pPr>
        <w:spacing w:after="0"/>
      </w:pPr>
      <w:r>
        <w:continuationSeparator/>
      </w:r>
    </w:p>
  </w:endnote>
  <w:endnote w:type="continuationNotice" w:id="1">
    <w:p w14:paraId="06A9F8FF" w14:textId="77777777" w:rsidR="007B54E5" w:rsidRDefault="007B54E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Source Sans Pro Black">
    <w:altName w:val="Arial"/>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B419A" w14:textId="1F09CDF8" w:rsidR="00876257" w:rsidRPr="00876257" w:rsidRDefault="00BA7E6D" w:rsidP="00876257">
    <w:pPr>
      <w:pStyle w:val="Header"/>
      <w:rPr>
        <w:rFonts w:ascii="Source Sans Pro" w:hAnsi="Source Sans Pro"/>
        <w:b/>
        <w:bCs/>
        <w:sz w:val="18"/>
        <w:szCs w:val="18"/>
      </w:rPr>
    </w:pPr>
    <w:r>
      <w:tab/>
    </w:r>
    <w:r w:rsidR="00871004">
      <w:rPr>
        <w:rFonts w:ascii="Source Sans Pro" w:hAnsi="Source Sans Pro"/>
        <w:b/>
        <w:bCs/>
        <w:sz w:val="18"/>
        <w:szCs w:val="18"/>
      </w:rPr>
      <w:t>IN-CONFIDENCE</w:t>
    </w:r>
  </w:p>
  <w:p w14:paraId="47F05A15" w14:textId="77777777" w:rsidR="008937BC" w:rsidRPr="00876257" w:rsidRDefault="008937BC" w:rsidP="00876257">
    <w:pPr>
      <w:pStyle w:val="Footer"/>
      <w:jc w:val="right"/>
      <w:rPr>
        <w:i w:val="0"/>
        <w:iCs/>
      </w:rPr>
    </w:pPr>
    <w:r>
      <w:tab/>
    </w:r>
    <w:r w:rsidR="00A048B6" w:rsidRPr="00876257">
      <w:rPr>
        <w:i w:val="0"/>
        <w:iCs/>
      </w:rPr>
      <w:fldChar w:fldCharType="begin"/>
    </w:r>
    <w:r w:rsidR="00A048B6" w:rsidRPr="00876257">
      <w:rPr>
        <w:i w:val="0"/>
        <w:iCs/>
      </w:rPr>
      <w:instrText xml:space="preserve"> PAGE   \* MERGEFORMAT </w:instrText>
    </w:r>
    <w:r w:rsidR="00A048B6" w:rsidRPr="00876257">
      <w:rPr>
        <w:i w:val="0"/>
        <w:iCs/>
      </w:rPr>
      <w:fldChar w:fldCharType="separate"/>
    </w:r>
    <w:r w:rsidR="003E70D8" w:rsidRPr="00876257">
      <w:rPr>
        <w:i w:val="0"/>
        <w:iCs/>
        <w:noProof/>
      </w:rPr>
      <w:t>2</w:t>
    </w:r>
    <w:r w:rsidR="00A048B6" w:rsidRPr="00876257">
      <w:rPr>
        <w:i w:val="0"/>
        <w:i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910F5" w14:textId="5227D482" w:rsidR="008937BC" w:rsidRPr="00152006" w:rsidRDefault="008937BC">
    <w:pPr>
      <w:pStyle w:val="Footer"/>
      <w:rPr>
        <w:b/>
        <w:bCs/>
        <w:szCs w:val="18"/>
      </w:rPr>
    </w:pPr>
    <w:r w:rsidRPr="000446D9">
      <w:tab/>
    </w:r>
    <w:r w:rsidR="00871004">
      <w:rPr>
        <w:b/>
        <w:bCs/>
        <w:i w:val="0"/>
        <w:szCs w:val="18"/>
      </w:rPr>
      <w:t>IN-CONFIDENCE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C237F" w14:textId="77777777" w:rsidR="007B54E5" w:rsidRDefault="007B54E5" w:rsidP="00E877F9">
      <w:pPr>
        <w:spacing w:after="0"/>
      </w:pPr>
      <w:r>
        <w:separator/>
      </w:r>
    </w:p>
  </w:footnote>
  <w:footnote w:type="continuationSeparator" w:id="0">
    <w:p w14:paraId="4094A8C9" w14:textId="77777777" w:rsidR="007B54E5" w:rsidRDefault="007B54E5" w:rsidP="00E877F9">
      <w:pPr>
        <w:spacing w:after="0"/>
      </w:pPr>
      <w:r>
        <w:continuationSeparator/>
      </w:r>
    </w:p>
  </w:footnote>
  <w:footnote w:type="continuationNotice" w:id="1">
    <w:p w14:paraId="27906723" w14:textId="77777777" w:rsidR="007B54E5" w:rsidRDefault="007B54E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C5C4C" w14:textId="3BBB5A91" w:rsidR="00874BAF" w:rsidRPr="00876257" w:rsidRDefault="00871004" w:rsidP="00874BAF">
    <w:pPr>
      <w:pStyle w:val="Header"/>
      <w:jc w:val="center"/>
      <w:rPr>
        <w:rFonts w:ascii="Source Sans Pro" w:hAnsi="Source Sans Pro"/>
        <w:b/>
        <w:bCs/>
        <w:sz w:val="18"/>
        <w:szCs w:val="18"/>
      </w:rPr>
    </w:pPr>
    <w:r>
      <w:rPr>
        <w:rFonts w:ascii="Source Sans Pro" w:hAnsi="Source Sans Pro"/>
        <w:b/>
        <w:bCs/>
        <w:sz w:val="18"/>
        <w:szCs w:val="18"/>
      </w:rPr>
      <w:t>IN-CONFIDENCE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0222" w14:textId="161384B4" w:rsidR="00FA3E1C" w:rsidRDefault="004D1752">
    <w:pPr>
      <w:pStyle w:val="Header"/>
    </w:pPr>
    <w:r w:rsidRPr="000050F9">
      <w:rPr>
        <w:rFonts w:ascii="Century Gothic" w:hAnsi="Century Gothic"/>
        <w:noProof/>
      </w:rPr>
      <mc:AlternateContent>
        <mc:Choice Requires="wps">
          <w:drawing>
            <wp:anchor distT="45720" distB="45720" distL="114300" distR="114300" simplePos="0" relativeHeight="251658240" behindDoc="0" locked="0" layoutInCell="1" allowOverlap="1" wp14:anchorId="47E4B4EA" wp14:editId="1B14799F">
              <wp:simplePos x="0" y="0"/>
              <wp:positionH relativeFrom="margin">
                <wp:posOffset>-64770</wp:posOffset>
              </wp:positionH>
              <wp:positionV relativeFrom="paragraph">
                <wp:posOffset>6350</wp:posOffset>
              </wp:positionV>
              <wp:extent cx="362902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1404620"/>
                      </a:xfrm>
                      <a:prstGeom prst="rect">
                        <a:avLst/>
                      </a:prstGeom>
                      <a:noFill/>
                      <a:ln w="9525">
                        <a:noFill/>
                        <a:miter lim="800000"/>
                        <a:headEnd/>
                        <a:tailEnd/>
                      </a:ln>
                    </wps:spPr>
                    <wps:txbx>
                      <w:txbxContent>
                        <w:p w14:paraId="66E7A074" w14:textId="75C8384C" w:rsidR="00A26F8E" w:rsidRPr="00A523A3" w:rsidRDefault="00A33299" w:rsidP="00B60365">
                          <w:pPr>
                            <w:spacing w:after="0"/>
                            <w:rPr>
                              <w:rFonts w:ascii="Source Sans Pro" w:hAnsi="Source Sans Pro"/>
                              <w:color w:val="FFFFFF" w:themeColor="background1"/>
                              <w:sz w:val="44"/>
                              <w:szCs w:val="44"/>
                            </w:rPr>
                          </w:pPr>
                          <w:r>
                            <w:rPr>
                              <w:rFonts w:ascii="Source Sans Pro Black" w:hAnsi="Source Sans Pro Black"/>
                              <w:sz w:val="48"/>
                              <w:szCs w:val="48"/>
                            </w:rPr>
                            <w:t xml:space="preserve">Appendix D: Part </w:t>
                          </w:r>
                          <w:r w:rsidR="00FE14CF">
                            <w:rPr>
                              <w:rFonts w:ascii="Source Sans Pro Black" w:hAnsi="Source Sans Pro Black"/>
                              <w:sz w:val="48"/>
                              <w:szCs w:val="48"/>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7E4B4EA" id="_x0000_t202" coordsize="21600,21600" o:spt="202" path="m,l,21600r21600,l21600,xe">
              <v:stroke joinstyle="miter"/>
              <v:path gradientshapeok="t" o:connecttype="rect"/>
            </v:shapetype>
            <v:shape id="Text Box 2" o:spid="_x0000_s1026" type="#_x0000_t202" style="position:absolute;margin-left:-5.1pt;margin-top:.5pt;width:285.75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" filled="f" stroked="f">
              <v:textbox style="mso-fit-shape-to-text:t">
                <w:txbxContent>
                  <w:p w14:paraId="66E7A074" w14:textId="75C8384C" w:rsidR="00A26F8E" w:rsidRPr="00A523A3" w:rsidRDefault="00A33299" w:rsidP="00B60365">
                    <w:pPr>
                      <w:spacing w:after="0"/>
                      <w:rPr>
                        <w:rFonts w:ascii="Source Sans Pro" w:hAnsi="Source Sans Pro"/>
                        <w:color w:val="FFFFFF" w:themeColor="background1"/>
                        <w:sz w:val="44"/>
                        <w:szCs w:val="44"/>
                      </w:rPr>
                    </w:pPr>
                    <w:r>
                      <w:rPr>
                        <w:rFonts w:ascii="Source Sans Pro Black" w:hAnsi="Source Sans Pro Black"/>
                        <w:sz w:val="48"/>
                        <w:szCs w:val="48"/>
                      </w:rPr>
                      <w:t xml:space="preserve">Appendix D: Part </w:t>
                    </w:r>
                    <w:r w:rsidR="00FE14CF">
                      <w:rPr>
                        <w:rFonts w:ascii="Source Sans Pro Black" w:hAnsi="Source Sans Pro Black"/>
                        <w:sz w:val="48"/>
                        <w:szCs w:val="48"/>
                      </w:rPr>
                      <w:t>3</w:t>
                    </w:r>
                  </w:p>
                </w:txbxContent>
              </v:textbox>
              <w10:wrap type="square" anchorx="margin"/>
            </v:shape>
          </w:pict>
        </mc:Fallback>
      </mc:AlternateContent>
    </w:r>
    <w:r w:rsidR="00F63EE1" w:rsidRPr="000A01E4">
      <w:rPr>
        <w:rFonts w:ascii="Source Sans Pro Black" w:hAnsi="Source Sans Pro Black"/>
        <w:noProof/>
        <w:sz w:val="48"/>
        <w:szCs w:val="48"/>
      </w:rPr>
      <w:drawing>
        <wp:anchor distT="0" distB="0" distL="114300" distR="114300" simplePos="0" relativeHeight="251658241" behindDoc="1" locked="0" layoutInCell="1" allowOverlap="1" wp14:anchorId="3653F450" wp14:editId="1AE4F3C2">
          <wp:simplePos x="0" y="0"/>
          <wp:positionH relativeFrom="column">
            <wp:posOffset>3648075</wp:posOffset>
          </wp:positionH>
          <wp:positionV relativeFrom="paragraph">
            <wp:posOffset>-30480</wp:posOffset>
          </wp:positionV>
          <wp:extent cx="2587625" cy="642620"/>
          <wp:effectExtent l="0" t="0" r="3175" b="5080"/>
          <wp:wrapNone/>
          <wp:docPr id="1541505659" name="Picture 7"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3876" name="Picture 7" descr="A black background with a black square&#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87625" cy="642620"/>
                  </a:xfrm>
                  <a:prstGeom prst="rect">
                    <a:avLst/>
                  </a:prstGeom>
                </pic:spPr>
              </pic:pic>
            </a:graphicData>
          </a:graphic>
          <wp14:sizeRelH relativeFrom="page">
            <wp14:pctWidth>0</wp14:pctWidth>
          </wp14:sizeRelH>
          <wp14:sizeRelV relativeFrom="page">
            <wp14:pctHeight>0</wp14:pctHeight>
          </wp14:sizeRelV>
        </wp:anchor>
      </w:drawing>
    </w:r>
  </w:p>
  <w:p w14:paraId="6D2C1094" w14:textId="4ECCF48B" w:rsidR="001958CE" w:rsidRDefault="004D1752">
    <w:pPr>
      <w:pStyle w:val="Header"/>
    </w:pPr>
    <w:r w:rsidRPr="000050F9">
      <w:rPr>
        <w:rFonts w:ascii="Century Gothic" w:hAnsi="Century Gothic"/>
        <w:noProof/>
      </w:rPr>
      <mc:AlternateContent>
        <mc:Choice Requires="wps">
          <w:drawing>
            <wp:anchor distT="45720" distB="45720" distL="114300" distR="114300" simplePos="0" relativeHeight="251658242" behindDoc="0" locked="0" layoutInCell="1" allowOverlap="1" wp14:anchorId="65110F4B" wp14:editId="5DF0F037">
              <wp:simplePos x="0" y="0"/>
              <wp:positionH relativeFrom="margin">
                <wp:posOffset>-52705</wp:posOffset>
              </wp:positionH>
              <wp:positionV relativeFrom="paragraph">
                <wp:posOffset>219075</wp:posOffset>
              </wp:positionV>
              <wp:extent cx="3682365" cy="1404620"/>
              <wp:effectExtent l="0" t="0" r="0" b="635"/>
              <wp:wrapSquare wrapText="bothSides"/>
              <wp:docPr id="1381148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2365" cy="1404620"/>
                      </a:xfrm>
                      <a:prstGeom prst="rect">
                        <a:avLst/>
                      </a:prstGeom>
                      <a:noFill/>
                      <a:ln w="9525">
                        <a:noFill/>
                        <a:miter lim="800000"/>
                        <a:headEnd/>
                        <a:tailEnd/>
                      </a:ln>
                    </wps:spPr>
                    <wps:txbx>
                      <w:txbxContent>
                        <w:p w14:paraId="4FB92F66" w14:textId="1693A9DF" w:rsidR="0034524F" w:rsidRPr="004D1752" w:rsidRDefault="0034524F" w:rsidP="0034524F">
                          <w:pPr>
                            <w:spacing w:after="0"/>
                            <w:rPr>
                              <w:rFonts w:ascii="Source Sans Pro" w:hAnsi="Source Sans Pro"/>
                              <w:color w:val="FFFFFF" w:themeColor="background1"/>
                              <w:sz w:val="20"/>
                              <w:szCs w:val="20"/>
                            </w:rPr>
                          </w:pPr>
                          <w:r w:rsidRPr="004D1752">
                            <w:rPr>
                              <w:rFonts w:ascii="Source Sans Pro Black" w:hAnsi="Source Sans Pro Black"/>
                              <w:sz w:val="20"/>
                              <w:szCs w:val="20"/>
                            </w:rPr>
                            <w:t>Hospitality Review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110F4B" id="_x0000_s1027" type="#_x0000_t202" style="position:absolute;margin-left:-4.15pt;margin-top:17.25pt;width:289.9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" filled="f" stroked="f">
              <v:textbox style="mso-fit-shape-to-text:t">
                <w:txbxContent>
                  <w:p w14:paraId="4FB92F66" w14:textId="1693A9DF" w:rsidR="0034524F" w:rsidRPr="004D1752" w:rsidRDefault="0034524F" w:rsidP="0034524F">
                    <w:pPr>
                      <w:spacing w:after="0"/>
                      <w:rPr>
                        <w:rFonts w:ascii="Source Sans Pro" w:hAnsi="Source Sans Pro"/>
                        <w:color w:val="FFFFFF" w:themeColor="background1"/>
                        <w:sz w:val="20"/>
                        <w:szCs w:val="20"/>
                      </w:rPr>
                    </w:pPr>
                    <w:r w:rsidRPr="004D1752">
                      <w:rPr>
                        <w:rFonts w:ascii="Source Sans Pro Black" w:hAnsi="Source Sans Pro Black"/>
                        <w:sz w:val="20"/>
                        <w:szCs w:val="20"/>
                      </w:rPr>
                      <w:t>Hospitality Review</w:t>
                    </w:r>
                  </w:p>
                </w:txbxContent>
              </v:textbox>
              <w10:wrap type="square" anchorx="margin"/>
            </v:shape>
          </w:pict>
        </mc:Fallback>
      </mc:AlternateContent>
    </w:r>
  </w:p>
  <w:p w14:paraId="5E3B2E69" w14:textId="05C050EC" w:rsidR="001958CE" w:rsidRDefault="001958CE">
    <w:pPr>
      <w:pStyle w:val="Header"/>
    </w:pPr>
  </w:p>
  <w:p w14:paraId="67269A10" w14:textId="17591024" w:rsidR="0034524F" w:rsidRDefault="0034524F">
    <w:pPr>
      <w:pStyle w:val="Header"/>
    </w:pPr>
  </w:p>
  <w:p w14:paraId="418736D3" w14:textId="77777777" w:rsidR="004D1752" w:rsidRDefault="004D17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459"/>
    <w:multiLevelType w:val="hybridMultilevel"/>
    <w:tmpl w:val="5B70611C"/>
    <w:lvl w:ilvl="0" w:tplc="DE0E65FE">
      <w:start w:val="1"/>
      <w:numFmt w:val="bullet"/>
      <w:lvlText w:val="•"/>
      <w:lvlJc w:val="left"/>
      <w:pPr>
        <w:tabs>
          <w:tab w:val="num" w:pos="720"/>
        </w:tabs>
        <w:ind w:left="720" w:hanging="360"/>
      </w:pPr>
      <w:rPr>
        <w:rFonts w:ascii="Arial" w:hAnsi="Arial" w:hint="default"/>
      </w:rPr>
    </w:lvl>
    <w:lvl w:ilvl="1" w:tplc="20E68020" w:tentative="1">
      <w:start w:val="1"/>
      <w:numFmt w:val="bullet"/>
      <w:lvlText w:val="•"/>
      <w:lvlJc w:val="left"/>
      <w:pPr>
        <w:tabs>
          <w:tab w:val="num" w:pos="1440"/>
        </w:tabs>
        <w:ind w:left="1440" w:hanging="360"/>
      </w:pPr>
      <w:rPr>
        <w:rFonts w:ascii="Arial" w:hAnsi="Arial" w:hint="default"/>
      </w:rPr>
    </w:lvl>
    <w:lvl w:ilvl="2" w:tplc="E666838E" w:tentative="1">
      <w:start w:val="1"/>
      <w:numFmt w:val="bullet"/>
      <w:lvlText w:val="•"/>
      <w:lvlJc w:val="left"/>
      <w:pPr>
        <w:tabs>
          <w:tab w:val="num" w:pos="2160"/>
        </w:tabs>
        <w:ind w:left="2160" w:hanging="360"/>
      </w:pPr>
      <w:rPr>
        <w:rFonts w:ascii="Arial" w:hAnsi="Arial" w:hint="default"/>
      </w:rPr>
    </w:lvl>
    <w:lvl w:ilvl="3" w:tplc="6338F244" w:tentative="1">
      <w:start w:val="1"/>
      <w:numFmt w:val="bullet"/>
      <w:lvlText w:val="•"/>
      <w:lvlJc w:val="left"/>
      <w:pPr>
        <w:tabs>
          <w:tab w:val="num" w:pos="2880"/>
        </w:tabs>
        <w:ind w:left="2880" w:hanging="360"/>
      </w:pPr>
      <w:rPr>
        <w:rFonts w:ascii="Arial" w:hAnsi="Arial" w:hint="default"/>
      </w:rPr>
    </w:lvl>
    <w:lvl w:ilvl="4" w:tplc="D5825E7A" w:tentative="1">
      <w:start w:val="1"/>
      <w:numFmt w:val="bullet"/>
      <w:lvlText w:val="•"/>
      <w:lvlJc w:val="left"/>
      <w:pPr>
        <w:tabs>
          <w:tab w:val="num" w:pos="3600"/>
        </w:tabs>
        <w:ind w:left="3600" w:hanging="360"/>
      </w:pPr>
      <w:rPr>
        <w:rFonts w:ascii="Arial" w:hAnsi="Arial" w:hint="default"/>
      </w:rPr>
    </w:lvl>
    <w:lvl w:ilvl="5" w:tplc="E8FA4508" w:tentative="1">
      <w:start w:val="1"/>
      <w:numFmt w:val="bullet"/>
      <w:lvlText w:val="•"/>
      <w:lvlJc w:val="left"/>
      <w:pPr>
        <w:tabs>
          <w:tab w:val="num" w:pos="4320"/>
        </w:tabs>
        <w:ind w:left="4320" w:hanging="360"/>
      </w:pPr>
      <w:rPr>
        <w:rFonts w:ascii="Arial" w:hAnsi="Arial" w:hint="default"/>
      </w:rPr>
    </w:lvl>
    <w:lvl w:ilvl="6" w:tplc="CC9C1E18" w:tentative="1">
      <w:start w:val="1"/>
      <w:numFmt w:val="bullet"/>
      <w:lvlText w:val="•"/>
      <w:lvlJc w:val="left"/>
      <w:pPr>
        <w:tabs>
          <w:tab w:val="num" w:pos="5040"/>
        </w:tabs>
        <w:ind w:left="5040" w:hanging="360"/>
      </w:pPr>
      <w:rPr>
        <w:rFonts w:ascii="Arial" w:hAnsi="Arial" w:hint="default"/>
      </w:rPr>
    </w:lvl>
    <w:lvl w:ilvl="7" w:tplc="EE5CE46E" w:tentative="1">
      <w:start w:val="1"/>
      <w:numFmt w:val="bullet"/>
      <w:lvlText w:val="•"/>
      <w:lvlJc w:val="left"/>
      <w:pPr>
        <w:tabs>
          <w:tab w:val="num" w:pos="5760"/>
        </w:tabs>
        <w:ind w:left="5760" w:hanging="360"/>
      </w:pPr>
      <w:rPr>
        <w:rFonts w:ascii="Arial" w:hAnsi="Arial" w:hint="default"/>
      </w:rPr>
    </w:lvl>
    <w:lvl w:ilvl="8" w:tplc="F26841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FC08EB"/>
    <w:multiLevelType w:val="multilevel"/>
    <w:tmpl w:val="0358A68A"/>
    <w:lvl w:ilvl="0">
      <w:start w:val="1"/>
      <w:numFmt w:val="bullet"/>
      <w:pStyle w:val="PSTableNumbered"/>
      <w:lvlText w:val=""/>
      <w:lvlJc w:val="left"/>
      <w:pPr>
        <w:tabs>
          <w:tab w:val="num" w:pos="284"/>
        </w:tabs>
        <w:ind w:left="284" w:hanging="284"/>
      </w:pPr>
      <w:rPr>
        <w:rFonts w:ascii="Symbol" w:hAnsi="Symbol" w:hint="default"/>
        <w:color w:val="auto"/>
        <w:sz w:val="20"/>
      </w:rPr>
    </w:lvl>
    <w:lvl w:ilvl="1">
      <w:start w:val="1"/>
      <w:numFmt w:val="bullet"/>
      <w:pStyle w:val="PSTableNumbered2"/>
      <w:lvlText w:val=""/>
      <w:lvlJc w:val="left"/>
      <w:pPr>
        <w:tabs>
          <w:tab w:val="num" w:pos="567"/>
        </w:tabs>
        <w:ind w:left="567" w:hanging="283"/>
      </w:pPr>
      <w:rPr>
        <w:rFonts w:ascii="Symbol" w:hAnsi="Symbol" w:hint="default"/>
        <w:color w:val="auto"/>
        <w:sz w:val="20"/>
      </w:rPr>
    </w:lvl>
    <w:lvl w:ilvl="2">
      <w:start w:val="1"/>
      <w:numFmt w:val="bullet"/>
      <w:pStyle w:val="PSTableNumbered3"/>
      <w:lvlText w:val="–"/>
      <w:lvlJc w:val="left"/>
      <w:pPr>
        <w:tabs>
          <w:tab w:val="num" w:pos="851"/>
        </w:tabs>
        <w:ind w:left="851" w:hanging="284"/>
      </w:pPr>
      <w:rPr>
        <w:rFonts w:ascii="Courier New" w:hAnsi="Courier New"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543180D"/>
    <w:multiLevelType w:val="hybridMultilevel"/>
    <w:tmpl w:val="A85C6C40"/>
    <w:lvl w:ilvl="0" w:tplc="42FAF826">
      <w:start w:val="1"/>
      <w:numFmt w:val="bullet"/>
      <w:lvlText w:val="•"/>
      <w:lvlJc w:val="left"/>
      <w:pPr>
        <w:tabs>
          <w:tab w:val="num" w:pos="720"/>
        </w:tabs>
        <w:ind w:left="720" w:hanging="360"/>
      </w:pPr>
      <w:rPr>
        <w:rFonts w:ascii="Arial" w:hAnsi="Arial" w:hint="default"/>
      </w:rPr>
    </w:lvl>
    <w:lvl w:ilvl="1" w:tplc="709C78F6" w:tentative="1">
      <w:start w:val="1"/>
      <w:numFmt w:val="bullet"/>
      <w:lvlText w:val="•"/>
      <w:lvlJc w:val="left"/>
      <w:pPr>
        <w:tabs>
          <w:tab w:val="num" w:pos="1440"/>
        </w:tabs>
        <w:ind w:left="1440" w:hanging="360"/>
      </w:pPr>
      <w:rPr>
        <w:rFonts w:ascii="Arial" w:hAnsi="Arial" w:hint="default"/>
      </w:rPr>
    </w:lvl>
    <w:lvl w:ilvl="2" w:tplc="DD5CA450" w:tentative="1">
      <w:start w:val="1"/>
      <w:numFmt w:val="bullet"/>
      <w:lvlText w:val="•"/>
      <w:lvlJc w:val="left"/>
      <w:pPr>
        <w:tabs>
          <w:tab w:val="num" w:pos="2160"/>
        </w:tabs>
        <w:ind w:left="2160" w:hanging="360"/>
      </w:pPr>
      <w:rPr>
        <w:rFonts w:ascii="Arial" w:hAnsi="Arial" w:hint="default"/>
      </w:rPr>
    </w:lvl>
    <w:lvl w:ilvl="3" w:tplc="37B20CC6" w:tentative="1">
      <w:start w:val="1"/>
      <w:numFmt w:val="bullet"/>
      <w:lvlText w:val="•"/>
      <w:lvlJc w:val="left"/>
      <w:pPr>
        <w:tabs>
          <w:tab w:val="num" w:pos="2880"/>
        </w:tabs>
        <w:ind w:left="2880" w:hanging="360"/>
      </w:pPr>
      <w:rPr>
        <w:rFonts w:ascii="Arial" w:hAnsi="Arial" w:hint="default"/>
      </w:rPr>
    </w:lvl>
    <w:lvl w:ilvl="4" w:tplc="4350B4C0" w:tentative="1">
      <w:start w:val="1"/>
      <w:numFmt w:val="bullet"/>
      <w:lvlText w:val="•"/>
      <w:lvlJc w:val="left"/>
      <w:pPr>
        <w:tabs>
          <w:tab w:val="num" w:pos="3600"/>
        </w:tabs>
        <w:ind w:left="3600" w:hanging="360"/>
      </w:pPr>
      <w:rPr>
        <w:rFonts w:ascii="Arial" w:hAnsi="Arial" w:hint="default"/>
      </w:rPr>
    </w:lvl>
    <w:lvl w:ilvl="5" w:tplc="C9DEC8D0" w:tentative="1">
      <w:start w:val="1"/>
      <w:numFmt w:val="bullet"/>
      <w:lvlText w:val="•"/>
      <w:lvlJc w:val="left"/>
      <w:pPr>
        <w:tabs>
          <w:tab w:val="num" w:pos="4320"/>
        </w:tabs>
        <w:ind w:left="4320" w:hanging="360"/>
      </w:pPr>
      <w:rPr>
        <w:rFonts w:ascii="Arial" w:hAnsi="Arial" w:hint="default"/>
      </w:rPr>
    </w:lvl>
    <w:lvl w:ilvl="6" w:tplc="79E02C20" w:tentative="1">
      <w:start w:val="1"/>
      <w:numFmt w:val="bullet"/>
      <w:lvlText w:val="•"/>
      <w:lvlJc w:val="left"/>
      <w:pPr>
        <w:tabs>
          <w:tab w:val="num" w:pos="5040"/>
        </w:tabs>
        <w:ind w:left="5040" w:hanging="360"/>
      </w:pPr>
      <w:rPr>
        <w:rFonts w:ascii="Arial" w:hAnsi="Arial" w:hint="default"/>
      </w:rPr>
    </w:lvl>
    <w:lvl w:ilvl="7" w:tplc="2E18CDC0" w:tentative="1">
      <w:start w:val="1"/>
      <w:numFmt w:val="bullet"/>
      <w:lvlText w:val="•"/>
      <w:lvlJc w:val="left"/>
      <w:pPr>
        <w:tabs>
          <w:tab w:val="num" w:pos="5760"/>
        </w:tabs>
        <w:ind w:left="5760" w:hanging="360"/>
      </w:pPr>
      <w:rPr>
        <w:rFonts w:ascii="Arial" w:hAnsi="Arial" w:hint="default"/>
      </w:rPr>
    </w:lvl>
    <w:lvl w:ilvl="8" w:tplc="C81A0C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9F1EB5"/>
    <w:multiLevelType w:val="multilevel"/>
    <w:tmpl w:val="69CE9436"/>
    <w:styleLink w:val="SSCTableNumberedList"/>
    <w:lvl w:ilvl="0">
      <w:start w:val="1"/>
      <w:numFmt w:val="decimal"/>
      <w:pStyle w:val="PSTableBullet"/>
      <w:lvlText w:val="%1)"/>
      <w:lvlJc w:val="left"/>
      <w:pPr>
        <w:tabs>
          <w:tab w:val="num" w:pos="567"/>
        </w:tabs>
        <w:ind w:left="567" w:hanging="567"/>
      </w:pPr>
      <w:rPr>
        <w:rFonts w:hint="default"/>
        <w:b w:val="0"/>
        <w:i w:val="0"/>
        <w:color w:val="auto"/>
        <w:sz w:val="22"/>
      </w:rPr>
    </w:lvl>
    <w:lvl w:ilvl="1">
      <w:start w:val="1"/>
      <w:numFmt w:val="decimal"/>
      <w:lvlText w:val="%1.%2"/>
      <w:lvlJc w:val="left"/>
      <w:pPr>
        <w:tabs>
          <w:tab w:val="num" w:pos="1134"/>
        </w:tabs>
        <w:ind w:left="1134" w:hanging="567"/>
      </w:pPr>
      <w:rPr>
        <w:rFonts w:ascii="Arial" w:hAnsi="Arial" w:hint="default"/>
        <w:b w:val="0"/>
        <w:i w:val="0"/>
        <w:color w:val="auto"/>
        <w:sz w:val="22"/>
      </w:rPr>
    </w:lvl>
    <w:lvl w:ilvl="2">
      <w:start w:val="1"/>
      <w:numFmt w:val="decimal"/>
      <w:pStyle w:val="PSTableBullet3"/>
      <w:lvlText w:val="%1.%2.%3"/>
      <w:lvlJc w:val="left"/>
      <w:pPr>
        <w:tabs>
          <w:tab w:val="num" w:pos="1985"/>
        </w:tabs>
        <w:ind w:left="1985" w:hanging="851"/>
      </w:pPr>
      <w:rPr>
        <w:rFonts w:ascii="Arial" w:hAnsi="Arial" w:hint="default"/>
        <w:b w:val="0"/>
        <w:i w:val="0"/>
        <w:color w:val="auto"/>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5C2EF9"/>
    <w:multiLevelType w:val="hybridMultilevel"/>
    <w:tmpl w:val="D82A532A"/>
    <w:lvl w:ilvl="0" w:tplc="C8363EFE">
      <w:start w:val="1"/>
      <w:numFmt w:val="lowerLetter"/>
      <w:lvlText w:val="%1."/>
      <w:lvlJc w:val="left"/>
      <w:pPr>
        <w:ind w:left="1080" w:hanging="360"/>
      </w:pPr>
      <w:rPr>
        <w:rFonts w:hint="default"/>
        <w:b w:val="0"/>
        <w:bCs w:val="0"/>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5" w15:restartNumberingAfterBreak="0">
    <w:nsid w:val="131371EA"/>
    <w:multiLevelType w:val="hybridMultilevel"/>
    <w:tmpl w:val="F5348946"/>
    <w:lvl w:ilvl="0" w:tplc="D61A338E">
      <w:start w:val="1"/>
      <w:numFmt w:val="bullet"/>
      <w:lvlText w:val="•"/>
      <w:lvlJc w:val="left"/>
      <w:pPr>
        <w:tabs>
          <w:tab w:val="num" w:pos="720"/>
        </w:tabs>
        <w:ind w:left="720" w:hanging="360"/>
      </w:pPr>
      <w:rPr>
        <w:rFonts w:ascii="Arial" w:hAnsi="Arial" w:hint="default"/>
      </w:rPr>
    </w:lvl>
    <w:lvl w:ilvl="1" w:tplc="454AB1D6" w:tentative="1">
      <w:start w:val="1"/>
      <w:numFmt w:val="bullet"/>
      <w:lvlText w:val="•"/>
      <w:lvlJc w:val="left"/>
      <w:pPr>
        <w:tabs>
          <w:tab w:val="num" w:pos="1440"/>
        </w:tabs>
        <w:ind w:left="1440" w:hanging="360"/>
      </w:pPr>
      <w:rPr>
        <w:rFonts w:ascii="Arial" w:hAnsi="Arial" w:hint="default"/>
      </w:rPr>
    </w:lvl>
    <w:lvl w:ilvl="2" w:tplc="05B67A90" w:tentative="1">
      <w:start w:val="1"/>
      <w:numFmt w:val="bullet"/>
      <w:lvlText w:val="•"/>
      <w:lvlJc w:val="left"/>
      <w:pPr>
        <w:tabs>
          <w:tab w:val="num" w:pos="2160"/>
        </w:tabs>
        <w:ind w:left="2160" w:hanging="360"/>
      </w:pPr>
      <w:rPr>
        <w:rFonts w:ascii="Arial" w:hAnsi="Arial" w:hint="default"/>
      </w:rPr>
    </w:lvl>
    <w:lvl w:ilvl="3" w:tplc="609232D0" w:tentative="1">
      <w:start w:val="1"/>
      <w:numFmt w:val="bullet"/>
      <w:lvlText w:val="•"/>
      <w:lvlJc w:val="left"/>
      <w:pPr>
        <w:tabs>
          <w:tab w:val="num" w:pos="2880"/>
        </w:tabs>
        <w:ind w:left="2880" w:hanging="360"/>
      </w:pPr>
      <w:rPr>
        <w:rFonts w:ascii="Arial" w:hAnsi="Arial" w:hint="default"/>
      </w:rPr>
    </w:lvl>
    <w:lvl w:ilvl="4" w:tplc="A0EE38BC" w:tentative="1">
      <w:start w:val="1"/>
      <w:numFmt w:val="bullet"/>
      <w:lvlText w:val="•"/>
      <w:lvlJc w:val="left"/>
      <w:pPr>
        <w:tabs>
          <w:tab w:val="num" w:pos="3600"/>
        </w:tabs>
        <w:ind w:left="3600" w:hanging="360"/>
      </w:pPr>
      <w:rPr>
        <w:rFonts w:ascii="Arial" w:hAnsi="Arial" w:hint="default"/>
      </w:rPr>
    </w:lvl>
    <w:lvl w:ilvl="5" w:tplc="E5BCF1E0" w:tentative="1">
      <w:start w:val="1"/>
      <w:numFmt w:val="bullet"/>
      <w:lvlText w:val="•"/>
      <w:lvlJc w:val="left"/>
      <w:pPr>
        <w:tabs>
          <w:tab w:val="num" w:pos="4320"/>
        </w:tabs>
        <w:ind w:left="4320" w:hanging="360"/>
      </w:pPr>
      <w:rPr>
        <w:rFonts w:ascii="Arial" w:hAnsi="Arial" w:hint="default"/>
      </w:rPr>
    </w:lvl>
    <w:lvl w:ilvl="6" w:tplc="C8D045DC" w:tentative="1">
      <w:start w:val="1"/>
      <w:numFmt w:val="bullet"/>
      <w:lvlText w:val="•"/>
      <w:lvlJc w:val="left"/>
      <w:pPr>
        <w:tabs>
          <w:tab w:val="num" w:pos="5040"/>
        </w:tabs>
        <w:ind w:left="5040" w:hanging="360"/>
      </w:pPr>
      <w:rPr>
        <w:rFonts w:ascii="Arial" w:hAnsi="Arial" w:hint="default"/>
      </w:rPr>
    </w:lvl>
    <w:lvl w:ilvl="7" w:tplc="9C0E4612" w:tentative="1">
      <w:start w:val="1"/>
      <w:numFmt w:val="bullet"/>
      <w:lvlText w:val="•"/>
      <w:lvlJc w:val="left"/>
      <w:pPr>
        <w:tabs>
          <w:tab w:val="num" w:pos="5760"/>
        </w:tabs>
        <w:ind w:left="5760" w:hanging="360"/>
      </w:pPr>
      <w:rPr>
        <w:rFonts w:ascii="Arial" w:hAnsi="Arial" w:hint="default"/>
      </w:rPr>
    </w:lvl>
    <w:lvl w:ilvl="8" w:tplc="889657D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603F69"/>
    <w:multiLevelType w:val="multilevel"/>
    <w:tmpl w:val="69CE9436"/>
    <w:styleLink w:val="SSCTableBulletList"/>
    <w:lvl w:ilvl="0">
      <w:start w:val="1"/>
      <w:numFmt w:val="decimal"/>
      <w:lvlText w:val="%1)"/>
      <w:lvlJc w:val="left"/>
      <w:pPr>
        <w:tabs>
          <w:tab w:val="num" w:pos="567"/>
        </w:tabs>
        <w:ind w:left="567" w:hanging="567"/>
      </w:pPr>
      <w:rPr>
        <w:rFonts w:hint="default"/>
        <w:b w:val="0"/>
        <w:i w:val="0"/>
        <w:color w:val="auto"/>
        <w:sz w:val="22"/>
      </w:rPr>
    </w:lvl>
    <w:lvl w:ilvl="1">
      <w:start w:val="1"/>
      <w:numFmt w:val="decimal"/>
      <w:lvlText w:val="%1.%2"/>
      <w:lvlJc w:val="left"/>
      <w:pPr>
        <w:tabs>
          <w:tab w:val="num" w:pos="1134"/>
        </w:tabs>
        <w:ind w:left="1134" w:hanging="567"/>
      </w:pPr>
      <w:rPr>
        <w:rFonts w:ascii="Arial" w:hAnsi="Arial" w:hint="default"/>
        <w:b w:val="0"/>
        <w:i w:val="0"/>
        <w:color w:val="auto"/>
        <w:sz w:val="22"/>
      </w:rPr>
    </w:lvl>
    <w:lvl w:ilvl="2">
      <w:start w:val="1"/>
      <w:numFmt w:val="decimal"/>
      <w:lvlText w:val="%1.%2.%3"/>
      <w:lvlJc w:val="left"/>
      <w:pPr>
        <w:tabs>
          <w:tab w:val="num" w:pos="1985"/>
        </w:tabs>
        <w:ind w:left="1985" w:hanging="851"/>
      </w:pPr>
      <w:rPr>
        <w:rFonts w:ascii="Arial" w:hAnsi="Arial" w:hint="default"/>
        <w:b w:val="0"/>
        <w:i w:val="0"/>
        <w:color w:val="auto"/>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96E44A7"/>
    <w:multiLevelType w:val="hybridMultilevel"/>
    <w:tmpl w:val="CAB645F8"/>
    <w:lvl w:ilvl="0" w:tplc="F0B02612">
      <w:start w:val="1"/>
      <w:numFmt w:val="lowerLetter"/>
      <w:lvlText w:val="%1."/>
      <w:lvlJc w:val="left"/>
      <w:pPr>
        <w:ind w:left="1494" w:hanging="360"/>
      </w:pPr>
      <w:rPr>
        <w:rFonts w:hint="default"/>
      </w:rPr>
    </w:lvl>
    <w:lvl w:ilvl="1" w:tplc="14090019">
      <w:start w:val="1"/>
      <w:numFmt w:val="lowerLetter"/>
      <w:lvlText w:val="%2."/>
      <w:lvlJc w:val="left"/>
      <w:pPr>
        <w:ind w:left="2214" w:hanging="360"/>
      </w:pPr>
    </w:lvl>
    <w:lvl w:ilvl="2" w:tplc="1409001B" w:tentative="1">
      <w:start w:val="1"/>
      <w:numFmt w:val="lowerRoman"/>
      <w:lvlText w:val="%3."/>
      <w:lvlJc w:val="right"/>
      <w:pPr>
        <w:ind w:left="2934" w:hanging="180"/>
      </w:pPr>
    </w:lvl>
    <w:lvl w:ilvl="3" w:tplc="1409000F" w:tentative="1">
      <w:start w:val="1"/>
      <w:numFmt w:val="decimal"/>
      <w:lvlText w:val="%4."/>
      <w:lvlJc w:val="left"/>
      <w:pPr>
        <w:ind w:left="3654" w:hanging="360"/>
      </w:pPr>
    </w:lvl>
    <w:lvl w:ilvl="4" w:tplc="14090019" w:tentative="1">
      <w:start w:val="1"/>
      <w:numFmt w:val="lowerLetter"/>
      <w:lvlText w:val="%5."/>
      <w:lvlJc w:val="left"/>
      <w:pPr>
        <w:ind w:left="4374" w:hanging="360"/>
      </w:pPr>
    </w:lvl>
    <w:lvl w:ilvl="5" w:tplc="1409001B" w:tentative="1">
      <w:start w:val="1"/>
      <w:numFmt w:val="lowerRoman"/>
      <w:lvlText w:val="%6."/>
      <w:lvlJc w:val="right"/>
      <w:pPr>
        <w:ind w:left="5094" w:hanging="180"/>
      </w:pPr>
    </w:lvl>
    <w:lvl w:ilvl="6" w:tplc="1409000F" w:tentative="1">
      <w:start w:val="1"/>
      <w:numFmt w:val="decimal"/>
      <w:lvlText w:val="%7."/>
      <w:lvlJc w:val="left"/>
      <w:pPr>
        <w:ind w:left="5814" w:hanging="360"/>
      </w:pPr>
    </w:lvl>
    <w:lvl w:ilvl="7" w:tplc="14090019" w:tentative="1">
      <w:start w:val="1"/>
      <w:numFmt w:val="lowerLetter"/>
      <w:lvlText w:val="%8."/>
      <w:lvlJc w:val="left"/>
      <w:pPr>
        <w:ind w:left="6534" w:hanging="360"/>
      </w:pPr>
    </w:lvl>
    <w:lvl w:ilvl="8" w:tplc="1409001B" w:tentative="1">
      <w:start w:val="1"/>
      <w:numFmt w:val="lowerRoman"/>
      <w:lvlText w:val="%9."/>
      <w:lvlJc w:val="right"/>
      <w:pPr>
        <w:ind w:left="7254" w:hanging="180"/>
      </w:pPr>
    </w:lvl>
  </w:abstractNum>
  <w:abstractNum w:abstractNumId="8" w15:restartNumberingAfterBreak="0">
    <w:nsid w:val="19EC3491"/>
    <w:multiLevelType w:val="hybridMultilevel"/>
    <w:tmpl w:val="8B522E22"/>
    <w:lvl w:ilvl="0" w:tplc="9DB0F0A4">
      <w:start w:val="1"/>
      <w:numFmt w:val="decimal"/>
      <w:pStyle w:val="Style2"/>
      <w:lvlText w:val="%1."/>
      <w:lvlJc w:val="left"/>
      <w:pPr>
        <w:ind w:left="5531" w:hanging="360"/>
      </w:pPr>
    </w:lvl>
    <w:lvl w:ilvl="1" w:tplc="5F3862EC">
      <w:start w:val="1"/>
      <w:numFmt w:val="lowerLetter"/>
      <w:lvlText w:val="%2."/>
      <w:lvlJc w:val="left"/>
      <w:pPr>
        <w:ind w:left="5760" w:hanging="360"/>
      </w:pPr>
      <w:rPr>
        <w:rFonts w:hint="default"/>
      </w:rPr>
    </w:lvl>
    <w:lvl w:ilvl="2" w:tplc="1409001B">
      <w:start w:val="1"/>
      <w:numFmt w:val="lowerRoman"/>
      <w:lvlText w:val="%3."/>
      <w:lvlJc w:val="right"/>
      <w:pPr>
        <w:ind w:left="6480" w:hanging="180"/>
      </w:pPr>
    </w:lvl>
    <w:lvl w:ilvl="3" w:tplc="1409000F">
      <w:start w:val="1"/>
      <w:numFmt w:val="decimal"/>
      <w:lvlText w:val="%4."/>
      <w:lvlJc w:val="left"/>
      <w:pPr>
        <w:ind w:left="7200" w:hanging="360"/>
      </w:pPr>
    </w:lvl>
    <w:lvl w:ilvl="4" w:tplc="14090019" w:tentative="1">
      <w:start w:val="1"/>
      <w:numFmt w:val="lowerLetter"/>
      <w:lvlText w:val="%5."/>
      <w:lvlJc w:val="left"/>
      <w:pPr>
        <w:ind w:left="7920" w:hanging="360"/>
      </w:pPr>
    </w:lvl>
    <w:lvl w:ilvl="5" w:tplc="1409001B" w:tentative="1">
      <w:start w:val="1"/>
      <w:numFmt w:val="lowerRoman"/>
      <w:lvlText w:val="%6."/>
      <w:lvlJc w:val="right"/>
      <w:pPr>
        <w:ind w:left="8640" w:hanging="180"/>
      </w:pPr>
    </w:lvl>
    <w:lvl w:ilvl="6" w:tplc="1409000F" w:tentative="1">
      <w:start w:val="1"/>
      <w:numFmt w:val="decimal"/>
      <w:lvlText w:val="%7."/>
      <w:lvlJc w:val="left"/>
      <w:pPr>
        <w:ind w:left="9360" w:hanging="360"/>
      </w:pPr>
    </w:lvl>
    <w:lvl w:ilvl="7" w:tplc="14090019" w:tentative="1">
      <w:start w:val="1"/>
      <w:numFmt w:val="lowerLetter"/>
      <w:lvlText w:val="%8."/>
      <w:lvlJc w:val="left"/>
      <w:pPr>
        <w:ind w:left="10080" w:hanging="360"/>
      </w:pPr>
    </w:lvl>
    <w:lvl w:ilvl="8" w:tplc="1409001B" w:tentative="1">
      <w:start w:val="1"/>
      <w:numFmt w:val="lowerRoman"/>
      <w:lvlText w:val="%9."/>
      <w:lvlJc w:val="right"/>
      <w:pPr>
        <w:ind w:left="10800" w:hanging="180"/>
      </w:pPr>
    </w:lvl>
  </w:abstractNum>
  <w:abstractNum w:abstractNumId="9" w15:restartNumberingAfterBreak="0">
    <w:nsid w:val="1ABC64C5"/>
    <w:multiLevelType w:val="hybridMultilevel"/>
    <w:tmpl w:val="9DB0EDC2"/>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29849A3"/>
    <w:multiLevelType w:val="hybridMultilevel"/>
    <w:tmpl w:val="784443B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2478584D"/>
    <w:multiLevelType w:val="hybridMultilevel"/>
    <w:tmpl w:val="0C1608C6"/>
    <w:lvl w:ilvl="0" w:tplc="B64E4AEC">
      <w:start w:val="1"/>
      <w:numFmt w:val="decimal"/>
      <w:pStyle w:val="Numberedparagraph"/>
      <w:lvlText w:val="%1."/>
      <w:lvlJc w:val="left"/>
      <w:pPr>
        <w:ind w:left="720" w:hanging="360"/>
      </w:pPr>
      <w:rPr>
        <w:b w:val="0"/>
        <w:bCs w:val="0"/>
        <w:i w:val="0"/>
        <w:iCs w:val="0"/>
      </w:rPr>
    </w:lvl>
    <w:lvl w:ilvl="1" w:tplc="76F2BA58">
      <w:start w:val="1"/>
      <w:numFmt w:val="lowerLetter"/>
      <w:lvlText w:val="%2."/>
      <w:lvlJc w:val="left"/>
      <w:pPr>
        <w:ind w:left="1440" w:hanging="360"/>
      </w:pPr>
      <w:rPr>
        <w:b w:val="0"/>
        <w:bCs w:val="0"/>
        <w:i w:val="0"/>
        <w:iCs w:val="0"/>
      </w:r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26170BFC"/>
    <w:multiLevelType w:val="hybridMultilevel"/>
    <w:tmpl w:val="D0A01EC8"/>
    <w:lvl w:ilvl="0" w:tplc="14090019">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3" w15:restartNumberingAfterBreak="0">
    <w:nsid w:val="28C4275C"/>
    <w:multiLevelType w:val="hybridMultilevel"/>
    <w:tmpl w:val="AC9C635A"/>
    <w:lvl w:ilvl="0" w:tplc="C8D662D4">
      <w:start w:val="1"/>
      <w:numFmt w:val="decimal"/>
      <w:lvlText w:val="%1."/>
      <w:lvlJc w:val="left"/>
      <w:pPr>
        <w:ind w:left="360" w:hanging="360"/>
      </w:pPr>
      <w:rPr>
        <w:b w:val="0"/>
        <w:bCs w:val="0"/>
        <w:i w:val="0"/>
        <w:iCs w:val="0"/>
        <w:sz w:val="22"/>
        <w:szCs w:val="22"/>
      </w:rPr>
    </w:lvl>
    <w:lvl w:ilvl="1" w:tplc="0A608842">
      <w:start w:val="10"/>
      <w:numFmt w:val="bullet"/>
      <w:lvlText w:val=""/>
      <w:lvlJc w:val="left"/>
      <w:pPr>
        <w:ind w:left="720" w:hanging="360"/>
      </w:pPr>
      <w:rPr>
        <w:rFonts w:ascii="Symbol" w:eastAsiaTheme="minorHAnsi" w:hAnsi="Symbol" w:cstheme="minorBidi" w:hint="default"/>
      </w:rPr>
    </w:lvl>
    <w:lvl w:ilvl="2" w:tplc="1409001B">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4" w15:restartNumberingAfterBreak="0">
    <w:nsid w:val="2CA0386E"/>
    <w:multiLevelType w:val="hybridMultilevel"/>
    <w:tmpl w:val="2B608274"/>
    <w:lvl w:ilvl="0" w:tplc="00E0C96C">
      <w:start w:val="1"/>
      <w:numFmt w:val="bullet"/>
      <w:lvlText w:val="•"/>
      <w:lvlJc w:val="left"/>
      <w:pPr>
        <w:tabs>
          <w:tab w:val="num" w:pos="720"/>
        </w:tabs>
        <w:ind w:left="720" w:hanging="360"/>
      </w:pPr>
      <w:rPr>
        <w:rFonts w:ascii="Arial" w:hAnsi="Arial" w:hint="default"/>
      </w:rPr>
    </w:lvl>
    <w:lvl w:ilvl="1" w:tplc="E54E7366" w:tentative="1">
      <w:start w:val="1"/>
      <w:numFmt w:val="bullet"/>
      <w:lvlText w:val="•"/>
      <w:lvlJc w:val="left"/>
      <w:pPr>
        <w:tabs>
          <w:tab w:val="num" w:pos="1440"/>
        </w:tabs>
        <w:ind w:left="1440" w:hanging="360"/>
      </w:pPr>
      <w:rPr>
        <w:rFonts w:ascii="Arial" w:hAnsi="Arial" w:hint="default"/>
      </w:rPr>
    </w:lvl>
    <w:lvl w:ilvl="2" w:tplc="79C264D0" w:tentative="1">
      <w:start w:val="1"/>
      <w:numFmt w:val="bullet"/>
      <w:lvlText w:val="•"/>
      <w:lvlJc w:val="left"/>
      <w:pPr>
        <w:tabs>
          <w:tab w:val="num" w:pos="2160"/>
        </w:tabs>
        <w:ind w:left="2160" w:hanging="360"/>
      </w:pPr>
      <w:rPr>
        <w:rFonts w:ascii="Arial" w:hAnsi="Arial" w:hint="default"/>
      </w:rPr>
    </w:lvl>
    <w:lvl w:ilvl="3" w:tplc="F19698FC" w:tentative="1">
      <w:start w:val="1"/>
      <w:numFmt w:val="bullet"/>
      <w:lvlText w:val="•"/>
      <w:lvlJc w:val="left"/>
      <w:pPr>
        <w:tabs>
          <w:tab w:val="num" w:pos="2880"/>
        </w:tabs>
        <w:ind w:left="2880" w:hanging="360"/>
      </w:pPr>
      <w:rPr>
        <w:rFonts w:ascii="Arial" w:hAnsi="Arial" w:hint="default"/>
      </w:rPr>
    </w:lvl>
    <w:lvl w:ilvl="4" w:tplc="8B9ED734" w:tentative="1">
      <w:start w:val="1"/>
      <w:numFmt w:val="bullet"/>
      <w:lvlText w:val="•"/>
      <w:lvlJc w:val="left"/>
      <w:pPr>
        <w:tabs>
          <w:tab w:val="num" w:pos="3600"/>
        </w:tabs>
        <w:ind w:left="3600" w:hanging="360"/>
      </w:pPr>
      <w:rPr>
        <w:rFonts w:ascii="Arial" w:hAnsi="Arial" w:hint="default"/>
      </w:rPr>
    </w:lvl>
    <w:lvl w:ilvl="5" w:tplc="62FCF172" w:tentative="1">
      <w:start w:val="1"/>
      <w:numFmt w:val="bullet"/>
      <w:lvlText w:val="•"/>
      <w:lvlJc w:val="left"/>
      <w:pPr>
        <w:tabs>
          <w:tab w:val="num" w:pos="4320"/>
        </w:tabs>
        <w:ind w:left="4320" w:hanging="360"/>
      </w:pPr>
      <w:rPr>
        <w:rFonts w:ascii="Arial" w:hAnsi="Arial" w:hint="default"/>
      </w:rPr>
    </w:lvl>
    <w:lvl w:ilvl="6" w:tplc="55D68844" w:tentative="1">
      <w:start w:val="1"/>
      <w:numFmt w:val="bullet"/>
      <w:lvlText w:val="•"/>
      <w:lvlJc w:val="left"/>
      <w:pPr>
        <w:tabs>
          <w:tab w:val="num" w:pos="5040"/>
        </w:tabs>
        <w:ind w:left="5040" w:hanging="360"/>
      </w:pPr>
      <w:rPr>
        <w:rFonts w:ascii="Arial" w:hAnsi="Arial" w:hint="default"/>
      </w:rPr>
    </w:lvl>
    <w:lvl w:ilvl="7" w:tplc="270EB926" w:tentative="1">
      <w:start w:val="1"/>
      <w:numFmt w:val="bullet"/>
      <w:lvlText w:val="•"/>
      <w:lvlJc w:val="left"/>
      <w:pPr>
        <w:tabs>
          <w:tab w:val="num" w:pos="5760"/>
        </w:tabs>
        <w:ind w:left="5760" w:hanging="360"/>
      </w:pPr>
      <w:rPr>
        <w:rFonts w:ascii="Arial" w:hAnsi="Arial" w:hint="default"/>
      </w:rPr>
    </w:lvl>
    <w:lvl w:ilvl="8" w:tplc="8E503D6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A7501B"/>
    <w:multiLevelType w:val="hybridMultilevel"/>
    <w:tmpl w:val="9DECD152"/>
    <w:lvl w:ilvl="0" w:tplc="14090019">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6" w15:restartNumberingAfterBreak="0">
    <w:nsid w:val="2CED4149"/>
    <w:multiLevelType w:val="hybridMultilevel"/>
    <w:tmpl w:val="9580E9EC"/>
    <w:lvl w:ilvl="0" w:tplc="90D49806">
      <w:start w:val="1"/>
      <w:numFmt w:val="bullet"/>
      <w:lvlText w:val="•"/>
      <w:lvlJc w:val="left"/>
      <w:pPr>
        <w:tabs>
          <w:tab w:val="num" w:pos="720"/>
        </w:tabs>
        <w:ind w:left="720" w:hanging="360"/>
      </w:pPr>
      <w:rPr>
        <w:rFonts w:ascii="Arial" w:hAnsi="Arial" w:hint="default"/>
      </w:rPr>
    </w:lvl>
    <w:lvl w:ilvl="1" w:tplc="A0D45046" w:tentative="1">
      <w:start w:val="1"/>
      <w:numFmt w:val="bullet"/>
      <w:lvlText w:val="•"/>
      <w:lvlJc w:val="left"/>
      <w:pPr>
        <w:tabs>
          <w:tab w:val="num" w:pos="1440"/>
        </w:tabs>
        <w:ind w:left="1440" w:hanging="360"/>
      </w:pPr>
      <w:rPr>
        <w:rFonts w:ascii="Arial" w:hAnsi="Arial" w:hint="default"/>
      </w:rPr>
    </w:lvl>
    <w:lvl w:ilvl="2" w:tplc="22A6C106" w:tentative="1">
      <w:start w:val="1"/>
      <w:numFmt w:val="bullet"/>
      <w:lvlText w:val="•"/>
      <w:lvlJc w:val="left"/>
      <w:pPr>
        <w:tabs>
          <w:tab w:val="num" w:pos="2160"/>
        </w:tabs>
        <w:ind w:left="2160" w:hanging="360"/>
      </w:pPr>
      <w:rPr>
        <w:rFonts w:ascii="Arial" w:hAnsi="Arial" w:hint="default"/>
      </w:rPr>
    </w:lvl>
    <w:lvl w:ilvl="3" w:tplc="BA420582" w:tentative="1">
      <w:start w:val="1"/>
      <w:numFmt w:val="bullet"/>
      <w:lvlText w:val="•"/>
      <w:lvlJc w:val="left"/>
      <w:pPr>
        <w:tabs>
          <w:tab w:val="num" w:pos="2880"/>
        </w:tabs>
        <w:ind w:left="2880" w:hanging="360"/>
      </w:pPr>
      <w:rPr>
        <w:rFonts w:ascii="Arial" w:hAnsi="Arial" w:hint="default"/>
      </w:rPr>
    </w:lvl>
    <w:lvl w:ilvl="4" w:tplc="BD588744" w:tentative="1">
      <w:start w:val="1"/>
      <w:numFmt w:val="bullet"/>
      <w:lvlText w:val="•"/>
      <w:lvlJc w:val="left"/>
      <w:pPr>
        <w:tabs>
          <w:tab w:val="num" w:pos="3600"/>
        </w:tabs>
        <w:ind w:left="3600" w:hanging="360"/>
      </w:pPr>
      <w:rPr>
        <w:rFonts w:ascii="Arial" w:hAnsi="Arial" w:hint="default"/>
      </w:rPr>
    </w:lvl>
    <w:lvl w:ilvl="5" w:tplc="C75ED7AE" w:tentative="1">
      <w:start w:val="1"/>
      <w:numFmt w:val="bullet"/>
      <w:lvlText w:val="•"/>
      <w:lvlJc w:val="left"/>
      <w:pPr>
        <w:tabs>
          <w:tab w:val="num" w:pos="4320"/>
        </w:tabs>
        <w:ind w:left="4320" w:hanging="360"/>
      </w:pPr>
      <w:rPr>
        <w:rFonts w:ascii="Arial" w:hAnsi="Arial" w:hint="default"/>
      </w:rPr>
    </w:lvl>
    <w:lvl w:ilvl="6" w:tplc="EF5E982C" w:tentative="1">
      <w:start w:val="1"/>
      <w:numFmt w:val="bullet"/>
      <w:lvlText w:val="•"/>
      <w:lvlJc w:val="left"/>
      <w:pPr>
        <w:tabs>
          <w:tab w:val="num" w:pos="5040"/>
        </w:tabs>
        <w:ind w:left="5040" w:hanging="360"/>
      </w:pPr>
      <w:rPr>
        <w:rFonts w:ascii="Arial" w:hAnsi="Arial" w:hint="default"/>
      </w:rPr>
    </w:lvl>
    <w:lvl w:ilvl="7" w:tplc="71A8CF14" w:tentative="1">
      <w:start w:val="1"/>
      <w:numFmt w:val="bullet"/>
      <w:lvlText w:val="•"/>
      <w:lvlJc w:val="left"/>
      <w:pPr>
        <w:tabs>
          <w:tab w:val="num" w:pos="5760"/>
        </w:tabs>
        <w:ind w:left="5760" w:hanging="360"/>
      </w:pPr>
      <w:rPr>
        <w:rFonts w:ascii="Arial" w:hAnsi="Arial" w:hint="default"/>
      </w:rPr>
    </w:lvl>
    <w:lvl w:ilvl="8" w:tplc="EE6A112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D8E599E"/>
    <w:multiLevelType w:val="hybridMultilevel"/>
    <w:tmpl w:val="9198159C"/>
    <w:lvl w:ilvl="0" w:tplc="477249A6">
      <w:start w:val="1"/>
      <w:numFmt w:val="bullet"/>
      <w:lvlText w:val="•"/>
      <w:lvlJc w:val="left"/>
      <w:pPr>
        <w:tabs>
          <w:tab w:val="num" w:pos="720"/>
        </w:tabs>
        <w:ind w:left="720" w:hanging="360"/>
      </w:pPr>
      <w:rPr>
        <w:rFonts w:ascii="Arial" w:hAnsi="Arial" w:hint="default"/>
      </w:rPr>
    </w:lvl>
    <w:lvl w:ilvl="1" w:tplc="FA9A6F0C" w:tentative="1">
      <w:start w:val="1"/>
      <w:numFmt w:val="bullet"/>
      <w:lvlText w:val="•"/>
      <w:lvlJc w:val="left"/>
      <w:pPr>
        <w:tabs>
          <w:tab w:val="num" w:pos="1440"/>
        </w:tabs>
        <w:ind w:left="1440" w:hanging="360"/>
      </w:pPr>
      <w:rPr>
        <w:rFonts w:ascii="Arial" w:hAnsi="Arial" w:hint="default"/>
      </w:rPr>
    </w:lvl>
    <w:lvl w:ilvl="2" w:tplc="BE624DCA" w:tentative="1">
      <w:start w:val="1"/>
      <w:numFmt w:val="bullet"/>
      <w:lvlText w:val="•"/>
      <w:lvlJc w:val="left"/>
      <w:pPr>
        <w:tabs>
          <w:tab w:val="num" w:pos="2160"/>
        </w:tabs>
        <w:ind w:left="2160" w:hanging="360"/>
      </w:pPr>
      <w:rPr>
        <w:rFonts w:ascii="Arial" w:hAnsi="Arial" w:hint="default"/>
      </w:rPr>
    </w:lvl>
    <w:lvl w:ilvl="3" w:tplc="B106DCB6" w:tentative="1">
      <w:start w:val="1"/>
      <w:numFmt w:val="bullet"/>
      <w:lvlText w:val="•"/>
      <w:lvlJc w:val="left"/>
      <w:pPr>
        <w:tabs>
          <w:tab w:val="num" w:pos="2880"/>
        </w:tabs>
        <w:ind w:left="2880" w:hanging="360"/>
      </w:pPr>
      <w:rPr>
        <w:rFonts w:ascii="Arial" w:hAnsi="Arial" w:hint="default"/>
      </w:rPr>
    </w:lvl>
    <w:lvl w:ilvl="4" w:tplc="DD78DC12" w:tentative="1">
      <w:start w:val="1"/>
      <w:numFmt w:val="bullet"/>
      <w:lvlText w:val="•"/>
      <w:lvlJc w:val="left"/>
      <w:pPr>
        <w:tabs>
          <w:tab w:val="num" w:pos="3600"/>
        </w:tabs>
        <w:ind w:left="3600" w:hanging="360"/>
      </w:pPr>
      <w:rPr>
        <w:rFonts w:ascii="Arial" w:hAnsi="Arial" w:hint="default"/>
      </w:rPr>
    </w:lvl>
    <w:lvl w:ilvl="5" w:tplc="55E6AD52" w:tentative="1">
      <w:start w:val="1"/>
      <w:numFmt w:val="bullet"/>
      <w:lvlText w:val="•"/>
      <w:lvlJc w:val="left"/>
      <w:pPr>
        <w:tabs>
          <w:tab w:val="num" w:pos="4320"/>
        </w:tabs>
        <w:ind w:left="4320" w:hanging="360"/>
      </w:pPr>
      <w:rPr>
        <w:rFonts w:ascii="Arial" w:hAnsi="Arial" w:hint="default"/>
      </w:rPr>
    </w:lvl>
    <w:lvl w:ilvl="6" w:tplc="BEFA157A" w:tentative="1">
      <w:start w:val="1"/>
      <w:numFmt w:val="bullet"/>
      <w:lvlText w:val="•"/>
      <w:lvlJc w:val="left"/>
      <w:pPr>
        <w:tabs>
          <w:tab w:val="num" w:pos="5040"/>
        </w:tabs>
        <w:ind w:left="5040" w:hanging="360"/>
      </w:pPr>
      <w:rPr>
        <w:rFonts w:ascii="Arial" w:hAnsi="Arial" w:hint="default"/>
      </w:rPr>
    </w:lvl>
    <w:lvl w:ilvl="7" w:tplc="678840A0" w:tentative="1">
      <w:start w:val="1"/>
      <w:numFmt w:val="bullet"/>
      <w:lvlText w:val="•"/>
      <w:lvlJc w:val="left"/>
      <w:pPr>
        <w:tabs>
          <w:tab w:val="num" w:pos="5760"/>
        </w:tabs>
        <w:ind w:left="5760" w:hanging="360"/>
      </w:pPr>
      <w:rPr>
        <w:rFonts w:ascii="Arial" w:hAnsi="Arial" w:hint="default"/>
      </w:rPr>
    </w:lvl>
    <w:lvl w:ilvl="8" w:tplc="C8BA1C4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F4F3864"/>
    <w:multiLevelType w:val="hybridMultilevel"/>
    <w:tmpl w:val="2174B818"/>
    <w:lvl w:ilvl="0" w:tplc="24008DBE">
      <w:start w:val="1"/>
      <w:numFmt w:val="bullet"/>
      <w:lvlText w:val="•"/>
      <w:lvlJc w:val="left"/>
      <w:pPr>
        <w:tabs>
          <w:tab w:val="num" w:pos="720"/>
        </w:tabs>
        <w:ind w:left="720" w:hanging="360"/>
      </w:pPr>
      <w:rPr>
        <w:rFonts w:ascii="Arial" w:hAnsi="Arial" w:hint="default"/>
      </w:rPr>
    </w:lvl>
    <w:lvl w:ilvl="1" w:tplc="28D035A0" w:tentative="1">
      <w:start w:val="1"/>
      <w:numFmt w:val="bullet"/>
      <w:lvlText w:val="•"/>
      <w:lvlJc w:val="left"/>
      <w:pPr>
        <w:tabs>
          <w:tab w:val="num" w:pos="1440"/>
        </w:tabs>
        <w:ind w:left="1440" w:hanging="360"/>
      </w:pPr>
      <w:rPr>
        <w:rFonts w:ascii="Arial" w:hAnsi="Arial" w:hint="default"/>
      </w:rPr>
    </w:lvl>
    <w:lvl w:ilvl="2" w:tplc="ADA8BAC8" w:tentative="1">
      <w:start w:val="1"/>
      <w:numFmt w:val="bullet"/>
      <w:lvlText w:val="•"/>
      <w:lvlJc w:val="left"/>
      <w:pPr>
        <w:tabs>
          <w:tab w:val="num" w:pos="2160"/>
        </w:tabs>
        <w:ind w:left="2160" w:hanging="360"/>
      </w:pPr>
      <w:rPr>
        <w:rFonts w:ascii="Arial" w:hAnsi="Arial" w:hint="default"/>
      </w:rPr>
    </w:lvl>
    <w:lvl w:ilvl="3" w:tplc="1276A1F6" w:tentative="1">
      <w:start w:val="1"/>
      <w:numFmt w:val="bullet"/>
      <w:lvlText w:val="•"/>
      <w:lvlJc w:val="left"/>
      <w:pPr>
        <w:tabs>
          <w:tab w:val="num" w:pos="2880"/>
        </w:tabs>
        <w:ind w:left="2880" w:hanging="360"/>
      </w:pPr>
      <w:rPr>
        <w:rFonts w:ascii="Arial" w:hAnsi="Arial" w:hint="default"/>
      </w:rPr>
    </w:lvl>
    <w:lvl w:ilvl="4" w:tplc="0DA4CD84" w:tentative="1">
      <w:start w:val="1"/>
      <w:numFmt w:val="bullet"/>
      <w:lvlText w:val="•"/>
      <w:lvlJc w:val="left"/>
      <w:pPr>
        <w:tabs>
          <w:tab w:val="num" w:pos="3600"/>
        </w:tabs>
        <w:ind w:left="3600" w:hanging="360"/>
      </w:pPr>
      <w:rPr>
        <w:rFonts w:ascii="Arial" w:hAnsi="Arial" w:hint="default"/>
      </w:rPr>
    </w:lvl>
    <w:lvl w:ilvl="5" w:tplc="E304B00A" w:tentative="1">
      <w:start w:val="1"/>
      <w:numFmt w:val="bullet"/>
      <w:lvlText w:val="•"/>
      <w:lvlJc w:val="left"/>
      <w:pPr>
        <w:tabs>
          <w:tab w:val="num" w:pos="4320"/>
        </w:tabs>
        <w:ind w:left="4320" w:hanging="360"/>
      </w:pPr>
      <w:rPr>
        <w:rFonts w:ascii="Arial" w:hAnsi="Arial" w:hint="default"/>
      </w:rPr>
    </w:lvl>
    <w:lvl w:ilvl="6" w:tplc="E5D6C80A" w:tentative="1">
      <w:start w:val="1"/>
      <w:numFmt w:val="bullet"/>
      <w:lvlText w:val="•"/>
      <w:lvlJc w:val="left"/>
      <w:pPr>
        <w:tabs>
          <w:tab w:val="num" w:pos="5040"/>
        </w:tabs>
        <w:ind w:left="5040" w:hanging="360"/>
      </w:pPr>
      <w:rPr>
        <w:rFonts w:ascii="Arial" w:hAnsi="Arial" w:hint="default"/>
      </w:rPr>
    </w:lvl>
    <w:lvl w:ilvl="7" w:tplc="9A508208" w:tentative="1">
      <w:start w:val="1"/>
      <w:numFmt w:val="bullet"/>
      <w:lvlText w:val="•"/>
      <w:lvlJc w:val="left"/>
      <w:pPr>
        <w:tabs>
          <w:tab w:val="num" w:pos="5760"/>
        </w:tabs>
        <w:ind w:left="5760" w:hanging="360"/>
      </w:pPr>
      <w:rPr>
        <w:rFonts w:ascii="Arial" w:hAnsi="Arial" w:hint="default"/>
      </w:rPr>
    </w:lvl>
    <w:lvl w:ilvl="8" w:tplc="D554AFF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2D96C19"/>
    <w:multiLevelType w:val="hybridMultilevel"/>
    <w:tmpl w:val="8200B4D0"/>
    <w:lvl w:ilvl="0" w:tplc="EFE270D8">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0" w15:restartNumberingAfterBreak="0">
    <w:nsid w:val="3403150A"/>
    <w:multiLevelType w:val="hybridMultilevel"/>
    <w:tmpl w:val="0DC459B6"/>
    <w:lvl w:ilvl="0" w:tplc="526663F4">
      <w:start w:val="1"/>
      <w:numFmt w:val="lowerLetter"/>
      <w:lvlText w:val="%1."/>
      <w:lvlJc w:val="left"/>
      <w:pPr>
        <w:ind w:left="1800" w:hanging="36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21" w15:restartNumberingAfterBreak="0">
    <w:nsid w:val="34FD5E02"/>
    <w:multiLevelType w:val="multilevel"/>
    <w:tmpl w:val="2AF2D320"/>
    <w:styleLink w:val="SSCBulletList"/>
    <w:lvl w:ilvl="0">
      <w:start w:val="1"/>
      <w:numFmt w:val="bullet"/>
      <w:pStyle w:val="PSBullet"/>
      <w:lvlText w:val=""/>
      <w:lvlJc w:val="left"/>
      <w:pPr>
        <w:tabs>
          <w:tab w:val="num" w:pos="1134"/>
        </w:tabs>
        <w:ind w:left="1134" w:hanging="567"/>
      </w:pPr>
      <w:rPr>
        <w:rFonts w:ascii="Symbol" w:hAnsi="Symbol" w:hint="default"/>
        <w:color w:val="auto"/>
        <w:sz w:val="22"/>
      </w:rPr>
    </w:lvl>
    <w:lvl w:ilvl="1">
      <w:start w:val="1"/>
      <w:numFmt w:val="bullet"/>
      <w:lvlText w:val=""/>
      <w:lvlJc w:val="left"/>
      <w:pPr>
        <w:tabs>
          <w:tab w:val="num" w:pos="1701"/>
        </w:tabs>
        <w:ind w:left="1701" w:hanging="567"/>
      </w:pPr>
      <w:rPr>
        <w:rFonts w:ascii="Symbol" w:hAnsi="Symbol" w:hint="default"/>
        <w:b w:val="0"/>
        <w:i w:val="0"/>
        <w:color w:val="auto"/>
        <w:sz w:val="22"/>
      </w:rPr>
    </w:lvl>
    <w:lvl w:ilvl="2">
      <w:start w:val="1"/>
      <w:numFmt w:val="bullet"/>
      <w:pStyle w:val="PSBullet3"/>
      <w:lvlText w:val="–"/>
      <w:lvlJc w:val="left"/>
      <w:pPr>
        <w:tabs>
          <w:tab w:val="num" w:pos="2268"/>
        </w:tabs>
        <w:ind w:left="2268" w:hanging="567"/>
      </w:pPr>
      <w:rPr>
        <w:rFonts w:ascii="Courier New" w:hAnsi="Courier New" w:hint="default"/>
        <w:b w:val="0"/>
        <w:i w:val="0"/>
        <w:color w:val="auto"/>
        <w:sz w:val="22"/>
      </w:rPr>
    </w:lvl>
    <w:lvl w:ilvl="3">
      <w:start w:val="1"/>
      <w:numFmt w:val="bullet"/>
      <w:pStyle w:val="SSCBullet4"/>
      <w:lvlText w:val="–"/>
      <w:lvlJc w:val="left"/>
      <w:pPr>
        <w:tabs>
          <w:tab w:val="num" w:pos="2835"/>
        </w:tabs>
        <w:ind w:left="2835" w:hanging="567"/>
      </w:pPr>
      <w:rPr>
        <w:rFonts w:ascii="Courier New" w:hAnsi="Courier New"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87632E9"/>
    <w:multiLevelType w:val="hybridMultilevel"/>
    <w:tmpl w:val="AD983818"/>
    <w:lvl w:ilvl="0" w:tplc="14090019">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3" w15:restartNumberingAfterBreak="0">
    <w:nsid w:val="39B34165"/>
    <w:multiLevelType w:val="hybridMultilevel"/>
    <w:tmpl w:val="DA1CED42"/>
    <w:lvl w:ilvl="0" w:tplc="8758D65E">
      <w:start w:val="1"/>
      <w:numFmt w:val="lowerLetter"/>
      <w:lvlText w:val="%1."/>
      <w:lvlJc w:val="left"/>
      <w:pPr>
        <w:ind w:left="1069" w:hanging="360"/>
      </w:pPr>
      <w:rPr>
        <w:rFonts w:hint="default"/>
        <w:b w:val="0"/>
        <w:bCs w:val="0"/>
      </w:rPr>
    </w:lvl>
    <w:lvl w:ilvl="1" w:tplc="14090019">
      <w:start w:val="1"/>
      <w:numFmt w:val="lowerLetter"/>
      <w:lvlText w:val="%2."/>
      <w:lvlJc w:val="left"/>
      <w:pPr>
        <w:ind w:left="1789" w:hanging="360"/>
      </w:pPr>
    </w:lvl>
    <w:lvl w:ilvl="2" w:tplc="1409001B" w:tentative="1">
      <w:start w:val="1"/>
      <w:numFmt w:val="lowerRoman"/>
      <w:lvlText w:val="%3."/>
      <w:lvlJc w:val="right"/>
      <w:pPr>
        <w:ind w:left="2509" w:hanging="180"/>
      </w:pPr>
    </w:lvl>
    <w:lvl w:ilvl="3" w:tplc="1409000F" w:tentative="1">
      <w:start w:val="1"/>
      <w:numFmt w:val="decimal"/>
      <w:lvlText w:val="%4."/>
      <w:lvlJc w:val="left"/>
      <w:pPr>
        <w:ind w:left="3229" w:hanging="360"/>
      </w:pPr>
    </w:lvl>
    <w:lvl w:ilvl="4" w:tplc="14090019" w:tentative="1">
      <w:start w:val="1"/>
      <w:numFmt w:val="lowerLetter"/>
      <w:lvlText w:val="%5."/>
      <w:lvlJc w:val="left"/>
      <w:pPr>
        <w:ind w:left="3949" w:hanging="360"/>
      </w:pPr>
    </w:lvl>
    <w:lvl w:ilvl="5" w:tplc="1409001B" w:tentative="1">
      <w:start w:val="1"/>
      <w:numFmt w:val="lowerRoman"/>
      <w:lvlText w:val="%6."/>
      <w:lvlJc w:val="right"/>
      <w:pPr>
        <w:ind w:left="4669" w:hanging="180"/>
      </w:pPr>
    </w:lvl>
    <w:lvl w:ilvl="6" w:tplc="1409000F" w:tentative="1">
      <w:start w:val="1"/>
      <w:numFmt w:val="decimal"/>
      <w:lvlText w:val="%7."/>
      <w:lvlJc w:val="left"/>
      <w:pPr>
        <w:ind w:left="5389" w:hanging="360"/>
      </w:pPr>
    </w:lvl>
    <w:lvl w:ilvl="7" w:tplc="14090019" w:tentative="1">
      <w:start w:val="1"/>
      <w:numFmt w:val="lowerLetter"/>
      <w:lvlText w:val="%8."/>
      <w:lvlJc w:val="left"/>
      <w:pPr>
        <w:ind w:left="6109" w:hanging="360"/>
      </w:pPr>
    </w:lvl>
    <w:lvl w:ilvl="8" w:tplc="1409001B" w:tentative="1">
      <w:start w:val="1"/>
      <w:numFmt w:val="lowerRoman"/>
      <w:lvlText w:val="%9."/>
      <w:lvlJc w:val="right"/>
      <w:pPr>
        <w:ind w:left="6829" w:hanging="180"/>
      </w:pPr>
    </w:lvl>
  </w:abstractNum>
  <w:abstractNum w:abstractNumId="24" w15:restartNumberingAfterBreak="0">
    <w:nsid w:val="4290604E"/>
    <w:multiLevelType w:val="hybridMultilevel"/>
    <w:tmpl w:val="EDB85946"/>
    <w:lvl w:ilvl="0" w:tplc="14090019">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5" w15:restartNumberingAfterBreak="0">
    <w:nsid w:val="431E26DB"/>
    <w:multiLevelType w:val="multilevel"/>
    <w:tmpl w:val="618CAC90"/>
    <w:lvl w:ilvl="0">
      <w:start w:val="1"/>
      <w:numFmt w:val="bullet"/>
      <w:lvlText w:val=""/>
      <w:lvlJc w:val="left"/>
      <w:pPr>
        <w:tabs>
          <w:tab w:val="num" w:pos="284"/>
        </w:tabs>
        <w:ind w:left="284" w:hanging="284"/>
      </w:pPr>
      <w:rPr>
        <w:rFonts w:ascii="Symbol" w:hAnsi="Symbol" w:hint="default"/>
        <w:color w:val="auto"/>
        <w:sz w:val="20"/>
      </w:rPr>
    </w:lvl>
    <w:lvl w:ilvl="1">
      <w:start w:val="1"/>
      <w:numFmt w:val="bullet"/>
      <w:pStyle w:val="PSTableBullet2"/>
      <w:lvlText w:val="o"/>
      <w:lvlJc w:val="left"/>
      <w:pPr>
        <w:tabs>
          <w:tab w:val="num" w:pos="567"/>
        </w:tabs>
        <w:ind w:left="567" w:hanging="283"/>
      </w:pPr>
      <w:rPr>
        <w:rFonts w:ascii="Courier New" w:hAnsi="Courier New" w:cs="Courier New" w:hint="default"/>
        <w:color w:val="auto"/>
        <w:sz w:val="20"/>
      </w:rPr>
    </w:lvl>
    <w:lvl w:ilvl="2">
      <w:start w:val="1"/>
      <w:numFmt w:val="bullet"/>
      <w:lvlText w:val="–"/>
      <w:lvlJc w:val="left"/>
      <w:pPr>
        <w:tabs>
          <w:tab w:val="num" w:pos="851"/>
        </w:tabs>
        <w:ind w:left="851" w:hanging="284"/>
      </w:pPr>
      <w:rPr>
        <w:rFonts w:ascii="Courier New" w:hAnsi="Courier New"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7536BFB"/>
    <w:multiLevelType w:val="hybridMultilevel"/>
    <w:tmpl w:val="5C50F8AC"/>
    <w:lvl w:ilvl="0" w:tplc="4DB6CEB8">
      <w:start w:val="18"/>
      <w:numFmt w:val="decimal"/>
      <w:lvlText w:val="%1."/>
      <w:lvlJc w:val="left"/>
      <w:pPr>
        <w:ind w:left="720" w:hanging="360"/>
      </w:pPr>
      <w:rPr>
        <w:rFonts w:hint="default"/>
        <w:b/>
      </w:rPr>
    </w:lvl>
    <w:lvl w:ilvl="1" w:tplc="86E686D8">
      <w:start w:val="1"/>
      <w:numFmt w:val="lowerLetter"/>
      <w:lvlText w:val="%2."/>
      <w:lvlJc w:val="left"/>
      <w:pPr>
        <w:ind w:left="1440" w:hanging="360"/>
      </w:pPr>
      <w:rPr>
        <w:rFonts w:ascii="Source Sans Pro" w:eastAsiaTheme="minorHAnsi" w:hAnsi="Source Sans Pro" w:cstheme="minorBidi"/>
      </w:r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7" w15:restartNumberingAfterBreak="0">
    <w:nsid w:val="4A474B46"/>
    <w:multiLevelType w:val="hybridMultilevel"/>
    <w:tmpl w:val="0940348A"/>
    <w:lvl w:ilvl="0" w:tplc="DCA094F0">
      <w:start w:val="1"/>
      <w:numFmt w:val="bullet"/>
      <w:lvlText w:val="•"/>
      <w:lvlJc w:val="left"/>
      <w:pPr>
        <w:tabs>
          <w:tab w:val="num" w:pos="720"/>
        </w:tabs>
        <w:ind w:left="720" w:hanging="360"/>
      </w:pPr>
      <w:rPr>
        <w:rFonts w:ascii="Arial" w:hAnsi="Arial" w:hint="default"/>
      </w:rPr>
    </w:lvl>
    <w:lvl w:ilvl="1" w:tplc="682A7FE0" w:tentative="1">
      <w:start w:val="1"/>
      <w:numFmt w:val="bullet"/>
      <w:lvlText w:val="•"/>
      <w:lvlJc w:val="left"/>
      <w:pPr>
        <w:tabs>
          <w:tab w:val="num" w:pos="1440"/>
        </w:tabs>
        <w:ind w:left="1440" w:hanging="360"/>
      </w:pPr>
      <w:rPr>
        <w:rFonts w:ascii="Arial" w:hAnsi="Arial" w:hint="default"/>
      </w:rPr>
    </w:lvl>
    <w:lvl w:ilvl="2" w:tplc="1BB65592" w:tentative="1">
      <w:start w:val="1"/>
      <w:numFmt w:val="bullet"/>
      <w:lvlText w:val="•"/>
      <w:lvlJc w:val="left"/>
      <w:pPr>
        <w:tabs>
          <w:tab w:val="num" w:pos="2160"/>
        </w:tabs>
        <w:ind w:left="2160" w:hanging="360"/>
      </w:pPr>
      <w:rPr>
        <w:rFonts w:ascii="Arial" w:hAnsi="Arial" w:hint="default"/>
      </w:rPr>
    </w:lvl>
    <w:lvl w:ilvl="3" w:tplc="3DC2963E" w:tentative="1">
      <w:start w:val="1"/>
      <w:numFmt w:val="bullet"/>
      <w:lvlText w:val="•"/>
      <w:lvlJc w:val="left"/>
      <w:pPr>
        <w:tabs>
          <w:tab w:val="num" w:pos="2880"/>
        </w:tabs>
        <w:ind w:left="2880" w:hanging="360"/>
      </w:pPr>
      <w:rPr>
        <w:rFonts w:ascii="Arial" w:hAnsi="Arial" w:hint="default"/>
      </w:rPr>
    </w:lvl>
    <w:lvl w:ilvl="4" w:tplc="47063502" w:tentative="1">
      <w:start w:val="1"/>
      <w:numFmt w:val="bullet"/>
      <w:lvlText w:val="•"/>
      <w:lvlJc w:val="left"/>
      <w:pPr>
        <w:tabs>
          <w:tab w:val="num" w:pos="3600"/>
        </w:tabs>
        <w:ind w:left="3600" w:hanging="360"/>
      </w:pPr>
      <w:rPr>
        <w:rFonts w:ascii="Arial" w:hAnsi="Arial" w:hint="default"/>
      </w:rPr>
    </w:lvl>
    <w:lvl w:ilvl="5" w:tplc="DC0C3C60" w:tentative="1">
      <w:start w:val="1"/>
      <w:numFmt w:val="bullet"/>
      <w:lvlText w:val="•"/>
      <w:lvlJc w:val="left"/>
      <w:pPr>
        <w:tabs>
          <w:tab w:val="num" w:pos="4320"/>
        </w:tabs>
        <w:ind w:left="4320" w:hanging="360"/>
      </w:pPr>
      <w:rPr>
        <w:rFonts w:ascii="Arial" w:hAnsi="Arial" w:hint="default"/>
      </w:rPr>
    </w:lvl>
    <w:lvl w:ilvl="6" w:tplc="7A0A7426" w:tentative="1">
      <w:start w:val="1"/>
      <w:numFmt w:val="bullet"/>
      <w:lvlText w:val="•"/>
      <w:lvlJc w:val="left"/>
      <w:pPr>
        <w:tabs>
          <w:tab w:val="num" w:pos="5040"/>
        </w:tabs>
        <w:ind w:left="5040" w:hanging="360"/>
      </w:pPr>
      <w:rPr>
        <w:rFonts w:ascii="Arial" w:hAnsi="Arial" w:hint="default"/>
      </w:rPr>
    </w:lvl>
    <w:lvl w:ilvl="7" w:tplc="7696C45E" w:tentative="1">
      <w:start w:val="1"/>
      <w:numFmt w:val="bullet"/>
      <w:lvlText w:val="•"/>
      <w:lvlJc w:val="left"/>
      <w:pPr>
        <w:tabs>
          <w:tab w:val="num" w:pos="5760"/>
        </w:tabs>
        <w:ind w:left="5760" w:hanging="360"/>
      </w:pPr>
      <w:rPr>
        <w:rFonts w:ascii="Arial" w:hAnsi="Arial" w:hint="default"/>
      </w:rPr>
    </w:lvl>
    <w:lvl w:ilvl="8" w:tplc="DB502E9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A684E21"/>
    <w:multiLevelType w:val="hybridMultilevel"/>
    <w:tmpl w:val="80A6E4BE"/>
    <w:lvl w:ilvl="0" w:tplc="095EC41A">
      <w:start w:val="1"/>
      <w:numFmt w:val="lowerLetter"/>
      <w:lvlText w:val="%1."/>
      <w:lvlJc w:val="left"/>
      <w:pPr>
        <w:ind w:left="720" w:hanging="360"/>
      </w:pPr>
      <w:rPr>
        <w:rFonts w:hint="default"/>
        <w:b w:val="0"/>
        <w:b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15:restartNumberingAfterBreak="0">
    <w:nsid w:val="50BF6B51"/>
    <w:multiLevelType w:val="hybridMultilevel"/>
    <w:tmpl w:val="8D521B8A"/>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638D7156"/>
    <w:multiLevelType w:val="multilevel"/>
    <w:tmpl w:val="CEC2A0B2"/>
    <w:lvl w:ilvl="0">
      <w:start w:val="1"/>
      <w:numFmt w:val="bullet"/>
      <w:lvlText w:val=""/>
      <w:lvlJc w:val="left"/>
      <w:pPr>
        <w:tabs>
          <w:tab w:val="num" w:pos="1134"/>
        </w:tabs>
        <w:ind w:left="1134" w:hanging="567"/>
      </w:pPr>
      <w:rPr>
        <w:rFonts w:ascii="Symbol" w:hAnsi="Symbol" w:hint="default"/>
        <w:color w:val="auto"/>
        <w:sz w:val="22"/>
      </w:rPr>
    </w:lvl>
    <w:lvl w:ilvl="1">
      <w:start w:val="1"/>
      <w:numFmt w:val="bullet"/>
      <w:pStyle w:val="PSBullet2"/>
      <w:lvlText w:val="o"/>
      <w:lvlJc w:val="left"/>
      <w:pPr>
        <w:tabs>
          <w:tab w:val="num" w:pos="1701"/>
        </w:tabs>
        <w:ind w:left="1701" w:hanging="567"/>
      </w:pPr>
      <w:rPr>
        <w:rFonts w:ascii="Courier New" w:hAnsi="Courier New" w:cs="Courier New" w:hint="default"/>
        <w:b w:val="0"/>
        <w:i w:val="0"/>
        <w:color w:val="auto"/>
        <w:sz w:val="22"/>
      </w:rPr>
    </w:lvl>
    <w:lvl w:ilvl="2">
      <w:start w:val="1"/>
      <w:numFmt w:val="bullet"/>
      <w:lvlText w:val="–"/>
      <w:lvlJc w:val="left"/>
      <w:pPr>
        <w:tabs>
          <w:tab w:val="num" w:pos="2268"/>
        </w:tabs>
        <w:ind w:left="2268" w:hanging="567"/>
      </w:pPr>
      <w:rPr>
        <w:rFonts w:ascii="Courier New" w:hAnsi="Courier New" w:hint="default"/>
        <w:b w:val="0"/>
        <w:i w:val="0"/>
        <w:color w:val="auto"/>
        <w:sz w:val="22"/>
      </w:rPr>
    </w:lvl>
    <w:lvl w:ilvl="3">
      <w:start w:val="1"/>
      <w:numFmt w:val="bullet"/>
      <w:lvlText w:val="–"/>
      <w:lvlJc w:val="left"/>
      <w:pPr>
        <w:tabs>
          <w:tab w:val="num" w:pos="2835"/>
        </w:tabs>
        <w:ind w:left="2835" w:hanging="567"/>
      </w:pPr>
      <w:rPr>
        <w:rFonts w:ascii="Courier New" w:hAnsi="Courier New"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7F851F2"/>
    <w:multiLevelType w:val="hybridMultilevel"/>
    <w:tmpl w:val="9DB0EDC2"/>
    <w:lvl w:ilvl="0" w:tplc="14090019">
      <w:start w:val="1"/>
      <w:numFmt w:val="lowerLetter"/>
      <w:lvlText w:val="%1."/>
      <w:lvlJc w:val="left"/>
      <w:pPr>
        <w:ind w:left="1080" w:hanging="360"/>
      </w:pPr>
      <w:rPr>
        <w:rFonts w:hint="default"/>
      </w:rPr>
    </w:lvl>
    <w:lvl w:ilvl="1" w:tplc="14090019">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2" w15:restartNumberingAfterBreak="0">
    <w:nsid w:val="683C14F7"/>
    <w:multiLevelType w:val="hybridMultilevel"/>
    <w:tmpl w:val="EEB0857C"/>
    <w:lvl w:ilvl="0" w:tplc="8E90C56E">
      <w:start w:val="1"/>
      <w:numFmt w:val="bullet"/>
      <w:lvlText w:val="•"/>
      <w:lvlJc w:val="left"/>
      <w:pPr>
        <w:tabs>
          <w:tab w:val="num" w:pos="720"/>
        </w:tabs>
        <w:ind w:left="720" w:hanging="360"/>
      </w:pPr>
      <w:rPr>
        <w:rFonts w:ascii="Arial" w:hAnsi="Arial" w:hint="default"/>
      </w:rPr>
    </w:lvl>
    <w:lvl w:ilvl="1" w:tplc="9A70493A" w:tentative="1">
      <w:start w:val="1"/>
      <w:numFmt w:val="bullet"/>
      <w:lvlText w:val="•"/>
      <w:lvlJc w:val="left"/>
      <w:pPr>
        <w:tabs>
          <w:tab w:val="num" w:pos="1440"/>
        </w:tabs>
        <w:ind w:left="1440" w:hanging="360"/>
      </w:pPr>
      <w:rPr>
        <w:rFonts w:ascii="Arial" w:hAnsi="Arial" w:hint="default"/>
      </w:rPr>
    </w:lvl>
    <w:lvl w:ilvl="2" w:tplc="ACBE8C6C" w:tentative="1">
      <w:start w:val="1"/>
      <w:numFmt w:val="bullet"/>
      <w:lvlText w:val="•"/>
      <w:lvlJc w:val="left"/>
      <w:pPr>
        <w:tabs>
          <w:tab w:val="num" w:pos="2160"/>
        </w:tabs>
        <w:ind w:left="2160" w:hanging="360"/>
      </w:pPr>
      <w:rPr>
        <w:rFonts w:ascii="Arial" w:hAnsi="Arial" w:hint="default"/>
      </w:rPr>
    </w:lvl>
    <w:lvl w:ilvl="3" w:tplc="6D46A8E0" w:tentative="1">
      <w:start w:val="1"/>
      <w:numFmt w:val="bullet"/>
      <w:lvlText w:val="•"/>
      <w:lvlJc w:val="left"/>
      <w:pPr>
        <w:tabs>
          <w:tab w:val="num" w:pos="2880"/>
        </w:tabs>
        <w:ind w:left="2880" w:hanging="360"/>
      </w:pPr>
      <w:rPr>
        <w:rFonts w:ascii="Arial" w:hAnsi="Arial" w:hint="default"/>
      </w:rPr>
    </w:lvl>
    <w:lvl w:ilvl="4" w:tplc="0BEA885C" w:tentative="1">
      <w:start w:val="1"/>
      <w:numFmt w:val="bullet"/>
      <w:lvlText w:val="•"/>
      <w:lvlJc w:val="left"/>
      <w:pPr>
        <w:tabs>
          <w:tab w:val="num" w:pos="3600"/>
        </w:tabs>
        <w:ind w:left="3600" w:hanging="360"/>
      </w:pPr>
      <w:rPr>
        <w:rFonts w:ascii="Arial" w:hAnsi="Arial" w:hint="default"/>
      </w:rPr>
    </w:lvl>
    <w:lvl w:ilvl="5" w:tplc="A6A234A8" w:tentative="1">
      <w:start w:val="1"/>
      <w:numFmt w:val="bullet"/>
      <w:lvlText w:val="•"/>
      <w:lvlJc w:val="left"/>
      <w:pPr>
        <w:tabs>
          <w:tab w:val="num" w:pos="4320"/>
        </w:tabs>
        <w:ind w:left="4320" w:hanging="360"/>
      </w:pPr>
      <w:rPr>
        <w:rFonts w:ascii="Arial" w:hAnsi="Arial" w:hint="default"/>
      </w:rPr>
    </w:lvl>
    <w:lvl w:ilvl="6" w:tplc="656C4396" w:tentative="1">
      <w:start w:val="1"/>
      <w:numFmt w:val="bullet"/>
      <w:lvlText w:val="•"/>
      <w:lvlJc w:val="left"/>
      <w:pPr>
        <w:tabs>
          <w:tab w:val="num" w:pos="5040"/>
        </w:tabs>
        <w:ind w:left="5040" w:hanging="360"/>
      </w:pPr>
      <w:rPr>
        <w:rFonts w:ascii="Arial" w:hAnsi="Arial" w:hint="default"/>
      </w:rPr>
    </w:lvl>
    <w:lvl w:ilvl="7" w:tplc="27207E52" w:tentative="1">
      <w:start w:val="1"/>
      <w:numFmt w:val="bullet"/>
      <w:lvlText w:val="•"/>
      <w:lvlJc w:val="left"/>
      <w:pPr>
        <w:tabs>
          <w:tab w:val="num" w:pos="5760"/>
        </w:tabs>
        <w:ind w:left="5760" w:hanging="360"/>
      </w:pPr>
      <w:rPr>
        <w:rFonts w:ascii="Arial" w:hAnsi="Arial" w:hint="default"/>
      </w:rPr>
    </w:lvl>
    <w:lvl w:ilvl="8" w:tplc="8BB877A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9583562"/>
    <w:multiLevelType w:val="multilevel"/>
    <w:tmpl w:val="6DEA3A0E"/>
    <w:styleLink w:val="SSCNumberedList"/>
    <w:lvl w:ilvl="0">
      <w:start w:val="1"/>
      <w:numFmt w:val="decimal"/>
      <w:lvlText w:val="%1"/>
      <w:lvlJc w:val="left"/>
      <w:pPr>
        <w:tabs>
          <w:tab w:val="num" w:pos="284"/>
        </w:tabs>
        <w:ind w:left="284" w:hanging="284"/>
      </w:pPr>
      <w:rPr>
        <w:rFonts w:ascii="Arial" w:hAnsi="Arial" w:hint="default"/>
        <w:b w:val="0"/>
        <w:i w:val="0"/>
        <w:color w:val="auto"/>
        <w:sz w:val="20"/>
      </w:rPr>
    </w:lvl>
    <w:lvl w:ilvl="1">
      <w:start w:val="1"/>
      <w:numFmt w:val="decimal"/>
      <w:lvlText w:val="%1.%2"/>
      <w:lvlJc w:val="left"/>
      <w:pPr>
        <w:tabs>
          <w:tab w:val="num" w:pos="680"/>
        </w:tabs>
        <w:ind w:left="680" w:hanging="396"/>
      </w:pPr>
      <w:rPr>
        <w:rFonts w:ascii="Arial" w:hAnsi="Arial" w:hint="default"/>
        <w:b w:val="0"/>
        <w:i w:val="0"/>
        <w:color w:val="auto"/>
        <w:sz w:val="20"/>
      </w:rPr>
    </w:lvl>
    <w:lvl w:ilvl="2">
      <w:start w:val="1"/>
      <w:numFmt w:val="decimal"/>
      <w:lvlText w:val="%1.%2.%3"/>
      <w:lvlJc w:val="left"/>
      <w:pPr>
        <w:tabs>
          <w:tab w:val="num" w:pos="1247"/>
        </w:tabs>
        <w:ind w:left="1247" w:hanging="567"/>
      </w:pPr>
      <w:rPr>
        <w:rFonts w:ascii="Arial" w:hAnsi="Arial"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95D69E4"/>
    <w:multiLevelType w:val="hybridMultilevel"/>
    <w:tmpl w:val="288A800A"/>
    <w:lvl w:ilvl="0" w:tplc="A0D20C34">
      <w:start w:val="1"/>
      <w:numFmt w:val="bullet"/>
      <w:lvlText w:val="•"/>
      <w:lvlJc w:val="left"/>
      <w:pPr>
        <w:tabs>
          <w:tab w:val="num" w:pos="720"/>
        </w:tabs>
        <w:ind w:left="720" w:hanging="360"/>
      </w:pPr>
      <w:rPr>
        <w:rFonts w:ascii="Arial" w:hAnsi="Arial" w:hint="default"/>
      </w:rPr>
    </w:lvl>
    <w:lvl w:ilvl="1" w:tplc="8D48956E" w:tentative="1">
      <w:start w:val="1"/>
      <w:numFmt w:val="bullet"/>
      <w:lvlText w:val="•"/>
      <w:lvlJc w:val="left"/>
      <w:pPr>
        <w:tabs>
          <w:tab w:val="num" w:pos="1440"/>
        </w:tabs>
        <w:ind w:left="1440" w:hanging="360"/>
      </w:pPr>
      <w:rPr>
        <w:rFonts w:ascii="Arial" w:hAnsi="Arial" w:hint="default"/>
      </w:rPr>
    </w:lvl>
    <w:lvl w:ilvl="2" w:tplc="48FEC7EA" w:tentative="1">
      <w:start w:val="1"/>
      <w:numFmt w:val="bullet"/>
      <w:lvlText w:val="•"/>
      <w:lvlJc w:val="left"/>
      <w:pPr>
        <w:tabs>
          <w:tab w:val="num" w:pos="2160"/>
        </w:tabs>
        <w:ind w:left="2160" w:hanging="360"/>
      </w:pPr>
      <w:rPr>
        <w:rFonts w:ascii="Arial" w:hAnsi="Arial" w:hint="default"/>
      </w:rPr>
    </w:lvl>
    <w:lvl w:ilvl="3" w:tplc="D156910E" w:tentative="1">
      <w:start w:val="1"/>
      <w:numFmt w:val="bullet"/>
      <w:lvlText w:val="•"/>
      <w:lvlJc w:val="left"/>
      <w:pPr>
        <w:tabs>
          <w:tab w:val="num" w:pos="2880"/>
        </w:tabs>
        <w:ind w:left="2880" w:hanging="360"/>
      </w:pPr>
      <w:rPr>
        <w:rFonts w:ascii="Arial" w:hAnsi="Arial" w:hint="default"/>
      </w:rPr>
    </w:lvl>
    <w:lvl w:ilvl="4" w:tplc="4042A974" w:tentative="1">
      <w:start w:val="1"/>
      <w:numFmt w:val="bullet"/>
      <w:lvlText w:val="•"/>
      <w:lvlJc w:val="left"/>
      <w:pPr>
        <w:tabs>
          <w:tab w:val="num" w:pos="3600"/>
        </w:tabs>
        <w:ind w:left="3600" w:hanging="360"/>
      </w:pPr>
      <w:rPr>
        <w:rFonts w:ascii="Arial" w:hAnsi="Arial" w:hint="default"/>
      </w:rPr>
    </w:lvl>
    <w:lvl w:ilvl="5" w:tplc="3ED6094A" w:tentative="1">
      <w:start w:val="1"/>
      <w:numFmt w:val="bullet"/>
      <w:lvlText w:val="•"/>
      <w:lvlJc w:val="left"/>
      <w:pPr>
        <w:tabs>
          <w:tab w:val="num" w:pos="4320"/>
        </w:tabs>
        <w:ind w:left="4320" w:hanging="360"/>
      </w:pPr>
      <w:rPr>
        <w:rFonts w:ascii="Arial" w:hAnsi="Arial" w:hint="default"/>
      </w:rPr>
    </w:lvl>
    <w:lvl w:ilvl="6" w:tplc="A0DC822C" w:tentative="1">
      <w:start w:val="1"/>
      <w:numFmt w:val="bullet"/>
      <w:lvlText w:val="•"/>
      <w:lvlJc w:val="left"/>
      <w:pPr>
        <w:tabs>
          <w:tab w:val="num" w:pos="5040"/>
        </w:tabs>
        <w:ind w:left="5040" w:hanging="360"/>
      </w:pPr>
      <w:rPr>
        <w:rFonts w:ascii="Arial" w:hAnsi="Arial" w:hint="default"/>
      </w:rPr>
    </w:lvl>
    <w:lvl w:ilvl="7" w:tplc="697C2240" w:tentative="1">
      <w:start w:val="1"/>
      <w:numFmt w:val="bullet"/>
      <w:lvlText w:val="•"/>
      <w:lvlJc w:val="left"/>
      <w:pPr>
        <w:tabs>
          <w:tab w:val="num" w:pos="5760"/>
        </w:tabs>
        <w:ind w:left="5760" w:hanging="360"/>
      </w:pPr>
      <w:rPr>
        <w:rFonts w:ascii="Arial" w:hAnsi="Arial" w:hint="default"/>
      </w:rPr>
    </w:lvl>
    <w:lvl w:ilvl="8" w:tplc="44480CC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D0765AE"/>
    <w:multiLevelType w:val="hybridMultilevel"/>
    <w:tmpl w:val="54C69872"/>
    <w:lvl w:ilvl="0" w:tplc="E152B240">
      <w:start w:val="1"/>
      <w:numFmt w:val="lowerLetter"/>
      <w:lvlText w:val="%1."/>
      <w:lvlJc w:val="left"/>
      <w:pPr>
        <w:ind w:left="1080" w:hanging="360"/>
      </w:pPr>
      <w:rPr>
        <w:rFonts w:hint="default"/>
        <w:b w:val="0"/>
        <w:bCs w:val="0"/>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6" w15:restartNumberingAfterBreak="0">
    <w:nsid w:val="77166AB3"/>
    <w:multiLevelType w:val="hybridMultilevel"/>
    <w:tmpl w:val="F418E962"/>
    <w:lvl w:ilvl="0" w:tplc="14090019">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7" w15:restartNumberingAfterBreak="0">
    <w:nsid w:val="78285605"/>
    <w:multiLevelType w:val="hybridMultilevel"/>
    <w:tmpl w:val="DF7C5C02"/>
    <w:lvl w:ilvl="0" w:tplc="2A9870DA">
      <w:start w:val="1"/>
      <w:numFmt w:val="lowerLetter"/>
      <w:lvlText w:val="%1."/>
      <w:lvlJc w:val="left"/>
      <w:pPr>
        <w:ind w:left="1080" w:hanging="360"/>
      </w:pPr>
      <w:rPr>
        <w:rFonts w:hint="default"/>
        <w:b w:val="0"/>
        <w:bCs w:val="0"/>
        <w:i w:val="0"/>
        <w:iCs w:val="0"/>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8" w15:restartNumberingAfterBreak="0">
    <w:nsid w:val="784E27F7"/>
    <w:multiLevelType w:val="hybridMultilevel"/>
    <w:tmpl w:val="B4F240DA"/>
    <w:lvl w:ilvl="0" w:tplc="57E0AAD6">
      <w:start w:val="1"/>
      <w:numFmt w:val="bullet"/>
      <w:lvlText w:val="•"/>
      <w:lvlJc w:val="left"/>
      <w:pPr>
        <w:tabs>
          <w:tab w:val="num" w:pos="720"/>
        </w:tabs>
        <w:ind w:left="720" w:hanging="360"/>
      </w:pPr>
      <w:rPr>
        <w:rFonts w:ascii="Arial" w:hAnsi="Arial" w:hint="default"/>
      </w:rPr>
    </w:lvl>
    <w:lvl w:ilvl="1" w:tplc="77AEC564" w:tentative="1">
      <w:start w:val="1"/>
      <w:numFmt w:val="bullet"/>
      <w:lvlText w:val="•"/>
      <w:lvlJc w:val="left"/>
      <w:pPr>
        <w:tabs>
          <w:tab w:val="num" w:pos="1440"/>
        </w:tabs>
        <w:ind w:left="1440" w:hanging="360"/>
      </w:pPr>
      <w:rPr>
        <w:rFonts w:ascii="Arial" w:hAnsi="Arial" w:hint="default"/>
      </w:rPr>
    </w:lvl>
    <w:lvl w:ilvl="2" w:tplc="2D5A23E4" w:tentative="1">
      <w:start w:val="1"/>
      <w:numFmt w:val="bullet"/>
      <w:lvlText w:val="•"/>
      <w:lvlJc w:val="left"/>
      <w:pPr>
        <w:tabs>
          <w:tab w:val="num" w:pos="2160"/>
        </w:tabs>
        <w:ind w:left="2160" w:hanging="360"/>
      </w:pPr>
      <w:rPr>
        <w:rFonts w:ascii="Arial" w:hAnsi="Arial" w:hint="default"/>
      </w:rPr>
    </w:lvl>
    <w:lvl w:ilvl="3" w:tplc="537C2634" w:tentative="1">
      <w:start w:val="1"/>
      <w:numFmt w:val="bullet"/>
      <w:lvlText w:val="•"/>
      <w:lvlJc w:val="left"/>
      <w:pPr>
        <w:tabs>
          <w:tab w:val="num" w:pos="2880"/>
        </w:tabs>
        <w:ind w:left="2880" w:hanging="360"/>
      </w:pPr>
      <w:rPr>
        <w:rFonts w:ascii="Arial" w:hAnsi="Arial" w:hint="default"/>
      </w:rPr>
    </w:lvl>
    <w:lvl w:ilvl="4" w:tplc="03202C8A" w:tentative="1">
      <w:start w:val="1"/>
      <w:numFmt w:val="bullet"/>
      <w:lvlText w:val="•"/>
      <w:lvlJc w:val="left"/>
      <w:pPr>
        <w:tabs>
          <w:tab w:val="num" w:pos="3600"/>
        </w:tabs>
        <w:ind w:left="3600" w:hanging="360"/>
      </w:pPr>
      <w:rPr>
        <w:rFonts w:ascii="Arial" w:hAnsi="Arial" w:hint="default"/>
      </w:rPr>
    </w:lvl>
    <w:lvl w:ilvl="5" w:tplc="21787372" w:tentative="1">
      <w:start w:val="1"/>
      <w:numFmt w:val="bullet"/>
      <w:lvlText w:val="•"/>
      <w:lvlJc w:val="left"/>
      <w:pPr>
        <w:tabs>
          <w:tab w:val="num" w:pos="4320"/>
        </w:tabs>
        <w:ind w:left="4320" w:hanging="360"/>
      </w:pPr>
      <w:rPr>
        <w:rFonts w:ascii="Arial" w:hAnsi="Arial" w:hint="default"/>
      </w:rPr>
    </w:lvl>
    <w:lvl w:ilvl="6" w:tplc="6316C432" w:tentative="1">
      <w:start w:val="1"/>
      <w:numFmt w:val="bullet"/>
      <w:lvlText w:val="•"/>
      <w:lvlJc w:val="left"/>
      <w:pPr>
        <w:tabs>
          <w:tab w:val="num" w:pos="5040"/>
        </w:tabs>
        <w:ind w:left="5040" w:hanging="360"/>
      </w:pPr>
      <w:rPr>
        <w:rFonts w:ascii="Arial" w:hAnsi="Arial" w:hint="default"/>
      </w:rPr>
    </w:lvl>
    <w:lvl w:ilvl="7" w:tplc="5EE4B324" w:tentative="1">
      <w:start w:val="1"/>
      <w:numFmt w:val="bullet"/>
      <w:lvlText w:val="•"/>
      <w:lvlJc w:val="left"/>
      <w:pPr>
        <w:tabs>
          <w:tab w:val="num" w:pos="5760"/>
        </w:tabs>
        <w:ind w:left="5760" w:hanging="360"/>
      </w:pPr>
      <w:rPr>
        <w:rFonts w:ascii="Arial" w:hAnsi="Arial" w:hint="default"/>
      </w:rPr>
    </w:lvl>
    <w:lvl w:ilvl="8" w:tplc="E3CC93E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9952B02"/>
    <w:multiLevelType w:val="hybridMultilevel"/>
    <w:tmpl w:val="AE38240C"/>
    <w:lvl w:ilvl="0" w:tplc="6464AB8C">
      <w:start w:val="1"/>
      <w:numFmt w:val="lowerLetter"/>
      <w:lvlText w:val="%1."/>
      <w:lvlJc w:val="left"/>
      <w:pPr>
        <w:ind w:left="1080" w:hanging="360"/>
      </w:pPr>
      <w:rPr>
        <w:rFonts w:hint="default"/>
        <w:b w:val="0"/>
        <w:bCs w:val="0"/>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num w:numId="1" w16cid:durableId="1448038234">
    <w:abstractNumId w:val="21"/>
  </w:num>
  <w:num w:numId="2" w16cid:durableId="151260398">
    <w:abstractNumId w:val="3"/>
  </w:num>
  <w:num w:numId="3" w16cid:durableId="1459642792">
    <w:abstractNumId w:val="1"/>
  </w:num>
  <w:num w:numId="4" w16cid:durableId="1550066238">
    <w:abstractNumId w:val="33"/>
  </w:num>
  <w:num w:numId="5" w16cid:durableId="754744991">
    <w:abstractNumId w:val="30"/>
  </w:num>
  <w:num w:numId="6" w16cid:durableId="82267080">
    <w:abstractNumId w:val="25"/>
  </w:num>
  <w:num w:numId="7" w16cid:durableId="531190803">
    <w:abstractNumId w:val="8"/>
  </w:num>
  <w:num w:numId="8" w16cid:durableId="1768187494">
    <w:abstractNumId w:val="11"/>
  </w:num>
  <w:num w:numId="9" w16cid:durableId="1688748126">
    <w:abstractNumId w:val="13"/>
  </w:num>
  <w:num w:numId="10" w16cid:durableId="2040933075">
    <w:abstractNumId w:val="6"/>
  </w:num>
  <w:num w:numId="11" w16cid:durableId="690647675">
    <w:abstractNumId w:val="10"/>
  </w:num>
  <w:num w:numId="12" w16cid:durableId="623270961">
    <w:abstractNumId w:val="29"/>
  </w:num>
  <w:num w:numId="13" w16cid:durableId="72242182">
    <w:abstractNumId w:val="26"/>
  </w:num>
  <w:num w:numId="14" w16cid:durableId="963923525">
    <w:abstractNumId w:val="24"/>
  </w:num>
  <w:num w:numId="15" w16cid:durableId="394014351">
    <w:abstractNumId w:val="15"/>
  </w:num>
  <w:num w:numId="16" w16cid:durableId="1120950230">
    <w:abstractNumId w:val="12"/>
  </w:num>
  <w:num w:numId="17" w16cid:durableId="1650550295">
    <w:abstractNumId w:val="22"/>
  </w:num>
  <w:num w:numId="18" w16cid:durableId="467475993">
    <w:abstractNumId w:val="4"/>
  </w:num>
  <w:num w:numId="19" w16cid:durableId="1145127062">
    <w:abstractNumId w:val="37"/>
  </w:num>
  <w:num w:numId="20" w16cid:durableId="216936351">
    <w:abstractNumId w:val="35"/>
  </w:num>
  <w:num w:numId="21" w16cid:durableId="50618876">
    <w:abstractNumId w:val="39"/>
  </w:num>
  <w:num w:numId="22" w16cid:durableId="299962877">
    <w:abstractNumId w:val="31"/>
  </w:num>
  <w:num w:numId="23" w16cid:durableId="584531992">
    <w:abstractNumId w:val="16"/>
  </w:num>
  <w:num w:numId="24" w16cid:durableId="1708336783">
    <w:abstractNumId w:val="32"/>
  </w:num>
  <w:num w:numId="25" w16cid:durableId="187066110">
    <w:abstractNumId w:val="18"/>
  </w:num>
  <w:num w:numId="26" w16cid:durableId="1128009528">
    <w:abstractNumId w:val="7"/>
  </w:num>
  <w:num w:numId="27" w16cid:durableId="1537044631">
    <w:abstractNumId w:val="20"/>
  </w:num>
  <w:num w:numId="28" w16cid:durableId="352535037">
    <w:abstractNumId w:val="9"/>
  </w:num>
  <w:num w:numId="29" w16cid:durableId="977763863">
    <w:abstractNumId w:val="36"/>
  </w:num>
  <w:num w:numId="30" w16cid:durableId="975256492">
    <w:abstractNumId w:val="19"/>
  </w:num>
  <w:num w:numId="31" w16cid:durableId="1918057855">
    <w:abstractNumId w:val="23"/>
  </w:num>
  <w:num w:numId="32" w16cid:durableId="625966940">
    <w:abstractNumId w:val="27"/>
  </w:num>
  <w:num w:numId="33" w16cid:durableId="325134676">
    <w:abstractNumId w:val="38"/>
  </w:num>
  <w:num w:numId="34" w16cid:durableId="1369450669">
    <w:abstractNumId w:val="28"/>
  </w:num>
  <w:num w:numId="35" w16cid:durableId="230046460">
    <w:abstractNumId w:val="34"/>
  </w:num>
  <w:num w:numId="36" w16cid:durableId="887304891">
    <w:abstractNumId w:val="0"/>
  </w:num>
  <w:num w:numId="37" w16cid:durableId="1402798914">
    <w:abstractNumId w:val="14"/>
  </w:num>
  <w:num w:numId="38" w16cid:durableId="393548218">
    <w:abstractNumId w:val="17"/>
  </w:num>
  <w:num w:numId="39" w16cid:durableId="955063412">
    <w:abstractNumId w:val="5"/>
  </w:num>
  <w:num w:numId="40" w16cid:durableId="1157650716">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oNotTrackFormatting/>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3A3"/>
    <w:rsid w:val="00000261"/>
    <w:rsid w:val="00000267"/>
    <w:rsid w:val="000004D0"/>
    <w:rsid w:val="00000A3A"/>
    <w:rsid w:val="00000CA8"/>
    <w:rsid w:val="0000114F"/>
    <w:rsid w:val="00001270"/>
    <w:rsid w:val="000012F6"/>
    <w:rsid w:val="00001390"/>
    <w:rsid w:val="000013BF"/>
    <w:rsid w:val="0000158B"/>
    <w:rsid w:val="00001715"/>
    <w:rsid w:val="00001754"/>
    <w:rsid w:val="000017D1"/>
    <w:rsid w:val="00001A41"/>
    <w:rsid w:val="00001EBF"/>
    <w:rsid w:val="00001F5C"/>
    <w:rsid w:val="00001FB8"/>
    <w:rsid w:val="00002054"/>
    <w:rsid w:val="000021CA"/>
    <w:rsid w:val="000022F4"/>
    <w:rsid w:val="00002318"/>
    <w:rsid w:val="000025A0"/>
    <w:rsid w:val="000026C1"/>
    <w:rsid w:val="0000281C"/>
    <w:rsid w:val="00002B68"/>
    <w:rsid w:val="00002C03"/>
    <w:rsid w:val="00002DAF"/>
    <w:rsid w:val="00002E1D"/>
    <w:rsid w:val="00003004"/>
    <w:rsid w:val="00003174"/>
    <w:rsid w:val="00003224"/>
    <w:rsid w:val="00003465"/>
    <w:rsid w:val="000034FE"/>
    <w:rsid w:val="0000352D"/>
    <w:rsid w:val="00003786"/>
    <w:rsid w:val="000040A7"/>
    <w:rsid w:val="0000421D"/>
    <w:rsid w:val="00004246"/>
    <w:rsid w:val="0000436A"/>
    <w:rsid w:val="0000440F"/>
    <w:rsid w:val="0000456B"/>
    <w:rsid w:val="000046D4"/>
    <w:rsid w:val="0000474F"/>
    <w:rsid w:val="00004946"/>
    <w:rsid w:val="000049D1"/>
    <w:rsid w:val="00004ABD"/>
    <w:rsid w:val="00004C4B"/>
    <w:rsid w:val="00004CCB"/>
    <w:rsid w:val="000050F9"/>
    <w:rsid w:val="00005366"/>
    <w:rsid w:val="00005414"/>
    <w:rsid w:val="000054A3"/>
    <w:rsid w:val="00005663"/>
    <w:rsid w:val="0000573B"/>
    <w:rsid w:val="00005CD9"/>
    <w:rsid w:val="00005EC5"/>
    <w:rsid w:val="0000606D"/>
    <w:rsid w:val="000061B0"/>
    <w:rsid w:val="000063FA"/>
    <w:rsid w:val="000063FF"/>
    <w:rsid w:val="00006726"/>
    <w:rsid w:val="000068B1"/>
    <w:rsid w:val="00006A81"/>
    <w:rsid w:val="00006A99"/>
    <w:rsid w:val="00006AF7"/>
    <w:rsid w:val="00006B6C"/>
    <w:rsid w:val="00006C82"/>
    <w:rsid w:val="00006D4D"/>
    <w:rsid w:val="00006E77"/>
    <w:rsid w:val="00006FB9"/>
    <w:rsid w:val="0000721C"/>
    <w:rsid w:val="000072EB"/>
    <w:rsid w:val="00007541"/>
    <w:rsid w:val="000076BF"/>
    <w:rsid w:val="00007783"/>
    <w:rsid w:val="000079E6"/>
    <w:rsid w:val="00007A6F"/>
    <w:rsid w:val="00007B35"/>
    <w:rsid w:val="00007BFF"/>
    <w:rsid w:val="00007C38"/>
    <w:rsid w:val="00007DAE"/>
    <w:rsid w:val="00007E9D"/>
    <w:rsid w:val="00010272"/>
    <w:rsid w:val="00010588"/>
    <w:rsid w:val="00010E4A"/>
    <w:rsid w:val="00010EBB"/>
    <w:rsid w:val="00010FB4"/>
    <w:rsid w:val="000110E2"/>
    <w:rsid w:val="0001138F"/>
    <w:rsid w:val="000117DB"/>
    <w:rsid w:val="00011A9D"/>
    <w:rsid w:val="00011E43"/>
    <w:rsid w:val="0001209D"/>
    <w:rsid w:val="000120A5"/>
    <w:rsid w:val="00012117"/>
    <w:rsid w:val="000121FE"/>
    <w:rsid w:val="00012233"/>
    <w:rsid w:val="000122C8"/>
    <w:rsid w:val="00012372"/>
    <w:rsid w:val="00012387"/>
    <w:rsid w:val="000124C6"/>
    <w:rsid w:val="000125F1"/>
    <w:rsid w:val="000125F9"/>
    <w:rsid w:val="00012838"/>
    <w:rsid w:val="00012857"/>
    <w:rsid w:val="00012ACC"/>
    <w:rsid w:val="00012CA9"/>
    <w:rsid w:val="00012D67"/>
    <w:rsid w:val="00012E83"/>
    <w:rsid w:val="00013481"/>
    <w:rsid w:val="000134F8"/>
    <w:rsid w:val="00013758"/>
    <w:rsid w:val="000137BA"/>
    <w:rsid w:val="000137C5"/>
    <w:rsid w:val="00013976"/>
    <w:rsid w:val="00013B4F"/>
    <w:rsid w:val="00013BB8"/>
    <w:rsid w:val="00013EBF"/>
    <w:rsid w:val="0001402D"/>
    <w:rsid w:val="00014251"/>
    <w:rsid w:val="000142E8"/>
    <w:rsid w:val="00014419"/>
    <w:rsid w:val="000145CB"/>
    <w:rsid w:val="00014671"/>
    <w:rsid w:val="000147A4"/>
    <w:rsid w:val="00014852"/>
    <w:rsid w:val="00014962"/>
    <w:rsid w:val="0001496E"/>
    <w:rsid w:val="00014BB1"/>
    <w:rsid w:val="00014D4F"/>
    <w:rsid w:val="000153EE"/>
    <w:rsid w:val="0001542F"/>
    <w:rsid w:val="00015440"/>
    <w:rsid w:val="000155B3"/>
    <w:rsid w:val="00015735"/>
    <w:rsid w:val="00015749"/>
    <w:rsid w:val="00015819"/>
    <w:rsid w:val="00015B8E"/>
    <w:rsid w:val="00015C0D"/>
    <w:rsid w:val="00015C29"/>
    <w:rsid w:val="00015C45"/>
    <w:rsid w:val="00015D28"/>
    <w:rsid w:val="00016081"/>
    <w:rsid w:val="0001636E"/>
    <w:rsid w:val="00016797"/>
    <w:rsid w:val="000167A5"/>
    <w:rsid w:val="00016AC6"/>
    <w:rsid w:val="00016CAB"/>
    <w:rsid w:val="00016E61"/>
    <w:rsid w:val="0001714D"/>
    <w:rsid w:val="000178E9"/>
    <w:rsid w:val="00017A9B"/>
    <w:rsid w:val="00017CD9"/>
    <w:rsid w:val="00017FA5"/>
    <w:rsid w:val="0002006C"/>
    <w:rsid w:val="000201D1"/>
    <w:rsid w:val="000202B2"/>
    <w:rsid w:val="00020463"/>
    <w:rsid w:val="00020568"/>
    <w:rsid w:val="00020AAE"/>
    <w:rsid w:val="00020C3E"/>
    <w:rsid w:val="00020E0E"/>
    <w:rsid w:val="00020F2F"/>
    <w:rsid w:val="00021000"/>
    <w:rsid w:val="00021316"/>
    <w:rsid w:val="00021767"/>
    <w:rsid w:val="00021CFF"/>
    <w:rsid w:val="00021D65"/>
    <w:rsid w:val="00021EE9"/>
    <w:rsid w:val="00022205"/>
    <w:rsid w:val="00022212"/>
    <w:rsid w:val="000226A2"/>
    <w:rsid w:val="0002281D"/>
    <w:rsid w:val="0002286D"/>
    <w:rsid w:val="00022ACB"/>
    <w:rsid w:val="00022C93"/>
    <w:rsid w:val="0002320C"/>
    <w:rsid w:val="000234BC"/>
    <w:rsid w:val="0002389C"/>
    <w:rsid w:val="00023B3D"/>
    <w:rsid w:val="00023E0C"/>
    <w:rsid w:val="00023E0D"/>
    <w:rsid w:val="00023E64"/>
    <w:rsid w:val="00023F95"/>
    <w:rsid w:val="00023FD4"/>
    <w:rsid w:val="0002401B"/>
    <w:rsid w:val="0002414D"/>
    <w:rsid w:val="00024177"/>
    <w:rsid w:val="00024292"/>
    <w:rsid w:val="00024540"/>
    <w:rsid w:val="00024B06"/>
    <w:rsid w:val="00024C3F"/>
    <w:rsid w:val="00024DF1"/>
    <w:rsid w:val="00024DF2"/>
    <w:rsid w:val="00024E08"/>
    <w:rsid w:val="00024E42"/>
    <w:rsid w:val="00025A35"/>
    <w:rsid w:val="00025C2A"/>
    <w:rsid w:val="00026077"/>
    <w:rsid w:val="00026197"/>
    <w:rsid w:val="0002623A"/>
    <w:rsid w:val="00026943"/>
    <w:rsid w:val="00026BEA"/>
    <w:rsid w:val="00026C2F"/>
    <w:rsid w:val="00026D7D"/>
    <w:rsid w:val="00026F8C"/>
    <w:rsid w:val="00027129"/>
    <w:rsid w:val="0002738A"/>
    <w:rsid w:val="0002789A"/>
    <w:rsid w:val="0002797A"/>
    <w:rsid w:val="00027A7C"/>
    <w:rsid w:val="00027DF0"/>
    <w:rsid w:val="0003045F"/>
    <w:rsid w:val="000304DC"/>
    <w:rsid w:val="000304F6"/>
    <w:rsid w:val="0003051E"/>
    <w:rsid w:val="000306D9"/>
    <w:rsid w:val="00030855"/>
    <w:rsid w:val="0003086A"/>
    <w:rsid w:val="00030B28"/>
    <w:rsid w:val="00030ED6"/>
    <w:rsid w:val="00030FE9"/>
    <w:rsid w:val="000310FB"/>
    <w:rsid w:val="00031194"/>
    <w:rsid w:val="000312DD"/>
    <w:rsid w:val="00031315"/>
    <w:rsid w:val="000315C6"/>
    <w:rsid w:val="00031703"/>
    <w:rsid w:val="00031AB4"/>
    <w:rsid w:val="00031F40"/>
    <w:rsid w:val="00031F88"/>
    <w:rsid w:val="000326BB"/>
    <w:rsid w:val="00032B1D"/>
    <w:rsid w:val="00032D72"/>
    <w:rsid w:val="00032D87"/>
    <w:rsid w:val="00032DF2"/>
    <w:rsid w:val="00032F0E"/>
    <w:rsid w:val="00032F17"/>
    <w:rsid w:val="0003307C"/>
    <w:rsid w:val="0003316A"/>
    <w:rsid w:val="0003353A"/>
    <w:rsid w:val="0003354E"/>
    <w:rsid w:val="00033559"/>
    <w:rsid w:val="00033708"/>
    <w:rsid w:val="0003371D"/>
    <w:rsid w:val="0003391B"/>
    <w:rsid w:val="00033B74"/>
    <w:rsid w:val="00033C94"/>
    <w:rsid w:val="00033D3E"/>
    <w:rsid w:val="00033E56"/>
    <w:rsid w:val="00034076"/>
    <w:rsid w:val="000341DD"/>
    <w:rsid w:val="00034242"/>
    <w:rsid w:val="0003428B"/>
    <w:rsid w:val="00034602"/>
    <w:rsid w:val="000346E9"/>
    <w:rsid w:val="0003497F"/>
    <w:rsid w:val="000349FC"/>
    <w:rsid w:val="00034B90"/>
    <w:rsid w:val="00035356"/>
    <w:rsid w:val="000353E6"/>
    <w:rsid w:val="00035596"/>
    <w:rsid w:val="000355ED"/>
    <w:rsid w:val="00035A91"/>
    <w:rsid w:val="00035B5F"/>
    <w:rsid w:val="00035DD3"/>
    <w:rsid w:val="00035ED1"/>
    <w:rsid w:val="00035F7F"/>
    <w:rsid w:val="00036156"/>
    <w:rsid w:val="00036183"/>
    <w:rsid w:val="00036187"/>
    <w:rsid w:val="00036249"/>
    <w:rsid w:val="00036423"/>
    <w:rsid w:val="000366D8"/>
    <w:rsid w:val="00036752"/>
    <w:rsid w:val="00036876"/>
    <w:rsid w:val="00036879"/>
    <w:rsid w:val="00036A41"/>
    <w:rsid w:val="00036C06"/>
    <w:rsid w:val="00036D8A"/>
    <w:rsid w:val="00036E3B"/>
    <w:rsid w:val="00037292"/>
    <w:rsid w:val="00037A29"/>
    <w:rsid w:val="00037BCC"/>
    <w:rsid w:val="00037BE8"/>
    <w:rsid w:val="00037D51"/>
    <w:rsid w:val="00037DDB"/>
    <w:rsid w:val="00040026"/>
    <w:rsid w:val="00040189"/>
    <w:rsid w:val="000405BA"/>
    <w:rsid w:val="00040746"/>
    <w:rsid w:val="00040818"/>
    <w:rsid w:val="000408BD"/>
    <w:rsid w:val="0004099B"/>
    <w:rsid w:val="00040A80"/>
    <w:rsid w:val="00040B63"/>
    <w:rsid w:val="00040BCD"/>
    <w:rsid w:val="00040D85"/>
    <w:rsid w:val="0004111F"/>
    <w:rsid w:val="00041681"/>
    <w:rsid w:val="000416A0"/>
    <w:rsid w:val="0004176C"/>
    <w:rsid w:val="00041B9A"/>
    <w:rsid w:val="00041C81"/>
    <w:rsid w:val="00041FDD"/>
    <w:rsid w:val="0004204F"/>
    <w:rsid w:val="00042275"/>
    <w:rsid w:val="0004234E"/>
    <w:rsid w:val="0004266B"/>
    <w:rsid w:val="0004266F"/>
    <w:rsid w:val="00042821"/>
    <w:rsid w:val="0004290E"/>
    <w:rsid w:val="00042BBB"/>
    <w:rsid w:val="00042C1D"/>
    <w:rsid w:val="00042CD8"/>
    <w:rsid w:val="000431E0"/>
    <w:rsid w:val="00043568"/>
    <w:rsid w:val="000435AE"/>
    <w:rsid w:val="00043A50"/>
    <w:rsid w:val="00043CCF"/>
    <w:rsid w:val="00043D2A"/>
    <w:rsid w:val="00043DDE"/>
    <w:rsid w:val="00043DED"/>
    <w:rsid w:val="00043FB1"/>
    <w:rsid w:val="000441B0"/>
    <w:rsid w:val="00044585"/>
    <w:rsid w:val="000445C1"/>
    <w:rsid w:val="000446BA"/>
    <w:rsid w:val="000446D9"/>
    <w:rsid w:val="00044724"/>
    <w:rsid w:val="000448A8"/>
    <w:rsid w:val="0004495F"/>
    <w:rsid w:val="0004497A"/>
    <w:rsid w:val="00044A17"/>
    <w:rsid w:val="00044E68"/>
    <w:rsid w:val="00044EC5"/>
    <w:rsid w:val="000451C0"/>
    <w:rsid w:val="00045239"/>
    <w:rsid w:val="0004523F"/>
    <w:rsid w:val="0004528A"/>
    <w:rsid w:val="0004544D"/>
    <w:rsid w:val="000456B3"/>
    <w:rsid w:val="0004580C"/>
    <w:rsid w:val="0004598E"/>
    <w:rsid w:val="00045C16"/>
    <w:rsid w:val="00045F81"/>
    <w:rsid w:val="0004601D"/>
    <w:rsid w:val="000460DC"/>
    <w:rsid w:val="0004619F"/>
    <w:rsid w:val="0004660A"/>
    <w:rsid w:val="00046834"/>
    <w:rsid w:val="00046884"/>
    <w:rsid w:val="00046BDA"/>
    <w:rsid w:val="00046D7F"/>
    <w:rsid w:val="0004712F"/>
    <w:rsid w:val="00047414"/>
    <w:rsid w:val="0004790D"/>
    <w:rsid w:val="00047954"/>
    <w:rsid w:val="00047C56"/>
    <w:rsid w:val="00047CBC"/>
    <w:rsid w:val="00047D5F"/>
    <w:rsid w:val="00047DEA"/>
    <w:rsid w:val="00047F94"/>
    <w:rsid w:val="00047FAC"/>
    <w:rsid w:val="00050108"/>
    <w:rsid w:val="00050211"/>
    <w:rsid w:val="00050452"/>
    <w:rsid w:val="000505BD"/>
    <w:rsid w:val="000506FC"/>
    <w:rsid w:val="000507AC"/>
    <w:rsid w:val="00050831"/>
    <w:rsid w:val="00050E23"/>
    <w:rsid w:val="00050F56"/>
    <w:rsid w:val="00050FEC"/>
    <w:rsid w:val="000513B3"/>
    <w:rsid w:val="0005151E"/>
    <w:rsid w:val="0005153C"/>
    <w:rsid w:val="00051C01"/>
    <w:rsid w:val="00051CA8"/>
    <w:rsid w:val="00052007"/>
    <w:rsid w:val="000520A2"/>
    <w:rsid w:val="000521DD"/>
    <w:rsid w:val="00052474"/>
    <w:rsid w:val="0005267E"/>
    <w:rsid w:val="00052E19"/>
    <w:rsid w:val="00053156"/>
    <w:rsid w:val="0005370A"/>
    <w:rsid w:val="00053781"/>
    <w:rsid w:val="000537CA"/>
    <w:rsid w:val="00053890"/>
    <w:rsid w:val="00053BBA"/>
    <w:rsid w:val="00053E90"/>
    <w:rsid w:val="00053F68"/>
    <w:rsid w:val="000547A0"/>
    <w:rsid w:val="00054A39"/>
    <w:rsid w:val="00054E30"/>
    <w:rsid w:val="00054F27"/>
    <w:rsid w:val="00054FB4"/>
    <w:rsid w:val="00055084"/>
    <w:rsid w:val="00055339"/>
    <w:rsid w:val="000554CB"/>
    <w:rsid w:val="00055605"/>
    <w:rsid w:val="00055612"/>
    <w:rsid w:val="00055825"/>
    <w:rsid w:val="000559FA"/>
    <w:rsid w:val="00055D1A"/>
    <w:rsid w:val="00055DD7"/>
    <w:rsid w:val="00055F23"/>
    <w:rsid w:val="000560D2"/>
    <w:rsid w:val="000562A6"/>
    <w:rsid w:val="0005641C"/>
    <w:rsid w:val="000564ED"/>
    <w:rsid w:val="0005657C"/>
    <w:rsid w:val="00056A08"/>
    <w:rsid w:val="00056A50"/>
    <w:rsid w:val="00056CB6"/>
    <w:rsid w:val="00056FF9"/>
    <w:rsid w:val="00057200"/>
    <w:rsid w:val="00057256"/>
    <w:rsid w:val="000572CB"/>
    <w:rsid w:val="00057602"/>
    <w:rsid w:val="00057632"/>
    <w:rsid w:val="000577B5"/>
    <w:rsid w:val="00057F7B"/>
    <w:rsid w:val="00057FDF"/>
    <w:rsid w:val="0006002B"/>
    <w:rsid w:val="0006025A"/>
    <w:rsid w:val="00060378"/>
    <w:rsid w:val="000603A7"/>
    <w:rsid w:val="000603B8"/>
    <w:rsid w:val="00060AFF"/>
    <w:rsid w:val="00060BB1"/>
    <w:rsid w:val="00060D7B"/>
    <w:rsid w:val="00060EDC"/>
    <w:rsid w:val="000616DA"/>
    <w:rsid w:val="00061745"/>
    <w:rsid w:val="000618ED"/>
    <w:rsid w:val="00061A97"/>
    <w:rsid w:val="00061B2C"/>
    <w:rsid w:val="00061B45"/>
    <w:rsid w:val="00061C5D"/>
    <w:rsid w:val="00061D0E"/>
    <w:rsid w:val="00061F0A"/>
    <w:rsid w:val="0006207C"/>
    <w:rsid w:val="0006230F"/>
    <w:rsid w:val="000628A0"/>
    <w:rsid w:val="0006296A"/>
    <w:rsid w:val="00062CE1"/>
    <w:rsid w:val="000630A2"/>
    <w:rsid w:val="00063374"/>
    <w:rsid w:val="00063511"/>
    <w:rsid w:val="00063667"/>
    <w:rsid w:val="00063784"/>
    <w:rsid w:val="000637FC"/>
    <w:rsid w:val="00063861"/>
    <w:rsid w:val="00063D52"/>
    <w:rsid w:val="00063D8E"/>
    <w:rsid w:val="000640A5"/>
    <w:rsid w:val="000640DE"/>
    <w:rsid w:val="000640DF"/>
    <w:rsid w:val="000646A1"/>
    <w:rsid w:val="00064760"/>
    <w:rsid w:val="00064B11"/>
    <w:rsid w:val="00064DD7"/>
    <w:rsid w:val="00064E16"/>
    <w:rsid w:val="000657E5"/>
    <w:rsid w:val="00065C59"/>
    <w:rsid w:val="00065FF5"/>
    <w:rsid w:val="00066206"/>
    <w:rsid w:val="00066304"/>
    <w:rsid w:val="00066368"/>
    <w:rsid w:val="0006637B"/>
    <w:rsid w:val="000663B1"/>
    <w:rsid w:val="00066549"/>
    <w:rsid w:val="000665C8"/>
    <w:rsid w:val="0006666B"/>
    <w:rsid w:val="000668D4"/>
    <w:rsid w:val="00066952"/>
    <w:rsid w:val="00066978"/>
    <w:rsid w:val="000669BA"/>
    <w:rsid w:val="00067185"/>
    <w:rsid w:val="000671BD"/>
    <w:rsid w:val="00067321"/>
    <w:rsid w:val="00067399"/>
    <w:rsid w:val="0006749C"/>
    <w:rsid w:val="00067594"/>
    <w:rsid w:val="000676FF"/>
    <w:rsid w:val="000677F5"/>
    <w:rsid w:val="0006794C"/>
    <w:rsid w:val="00067A24"/>
    <w:rsid w:val="00067AD3"/>
    <w:rsid w:val="00067D25"/>
    <w:rsid w:val="00067EBE"/>
    <w:rsid w:val="00070027"/>
    <w:rsid w:val="0007016F"/>
    <w:rsid w:val="00070560"/>
    <w:rsid w:val="00070755"/>
    <w:rsid w:val="00070B6E"/>
    <w:rsid w:val="00070BB2"/>
    <w:rsid w:val="00070E84"/>
    <w:rsid w:val="00070EB6"/>
    <w:rsid w:val="00070FB9"/>
    <w:rsid w:val="00071028"/>
    <w:rsid w:val="00071396"/>
    <w:rsid w:val="0007173A"/>
    <w:rsid w:val="00071833"/>
    <w:rsid w:val="0007198D"/>
    <w:rsid w:val="000721C4"/>
    <w:rsid w:val="00072275"/>
    <w:rsid w:val="0007236E"/>
    <w:rsid w:val="000723AC"/>
    <w:rsid w:val="00072448"/>
    <w:rsid w:val="0007269C"/>
    <w:rsid w:val="000727D8"/>
    <w:rsid w:val="00072846"/>
    <w:rsid w:val="00072920"/>
    <w:rsid w:val="00072A3F"/>
    <w:rsid w:val="00072AF7"/>
    <w:rsid w:val="00072BDD"/>
    <w:rsid w:val="00072E37"/>
    <w:rsid w:val="00072FCE"/>
    <w:rsid w:val="0007309A"/>
    <w:rsid w:val="0007310E"/>
    <w:rsid w:val="00073140"/>
    <w:rsid w:val="000731D9"/>
    <w:rsid w:val="00073436"/>
    <w:rsid w:val="000736D3"/>
    <w:rsid w:val="00073794"/>
    <w:rsid w:val="00073B8C"/>
    <w:rsid w:val="00073C5F"/>
    <w:rsid w:val="00073D0C"/>
    <w:rsid w:val="00073E3A"/>
    <w:rsid w:val="00073F3A"/>
    <w:rsid w:val="00074021"/>
    <w:rsid w:val="00074135"/>
    <w:rsid w:val="000745BA"/>
    <w:rsid w:val="00074D37"/>
    <w:rsid w:val="00074F4A"/>
    <w:rsid w:val="0007505F"/>
    <w:rsid w:val="00075212"/>
    <w:rsid w:val="000752C1"/>
    <w:rsid w:val="0007532F"/>
    <w:rsid w:val="000753CC"/>
    <w:rsid w:val="0007562B"/>
    <w:rsid w:val="000756B8"/>
    <w:rsid w:val="0007579F"/>
    <w:rsid w:val="0007581C"/>
    <w:rsid w:val="000758EA"/>
    <w:rsid w:val="00075A80"/>
    <w:rsid w:val="00075BDC"/>
    <w:rsid w:val="00075E45"/>
    <w:rsid w:val="00075EED"/>
    <w:rsid w:val="00075F6B"/>
    <w:rsid w:val="000764AF"/>
    <w:rsid w:val="00076721"/>
    <w:rsid w:val="00076807"/>
    <w:rsid w:val="00076B83"/>
    <w:rsid w:val="00076DD4"/>
    <w:rsid w:val="000770AF"/>
    <w:rsid w:val="00077113"/>
    <w:rsid w:val="00077576"/>
    <w:rsid w:val="00077928"/>
    <w:rsid w:val="00077AE9"/>
    <w:rsid w:val="00077B66"/>
    <w:rsid w:val="00077E6C"/>
    <w:rsid w:val="00080071"/>
    <w:rsid w:val="00080630"/>
    <w:rsid w:val="0008074B"/>
    <w:rsid w:val="000807B1"/>
    <w:rsid w:val="000809A1"/>
    <w:rsid w:val="00080C9D"/>
    <w:rsid w:val="00081488"/>
    <w:rsid w:val="000817E6"/>
    <w:rsid w:val="00081947"/>
    <w:rsid w:val="00081A8A"/>
    <w:rsid w:val="00081DDC"/>
    <w:rsid w:val="00081FC4"/>
    <w:rsid w:val="0008204D"/>
    <w:rsid w:val="0008212C"/>
    <w:rsid w:val="0008228B"/>
    <w:rsid w:val="0008233D"/>
    <w:rsid w:val="0008235B"/>
    <w:rsid w:val="000827F4"/>
    <w:rsid w:val="000828A4"/>
    <w:rsid w:val="000828E0"/>
    <w:rsid w:val="00082CE4"/>
    <w:rsid w:val="00082D79"/>
    <w:rsid w:val="00082F6C"/>
    <w:rsid w:val="0008311D"/>
    <w:rsid w:val="0008349A"/>
    <w:rsid w:val="000835D3"/>
    <w:rsid w:val="00083708"/>
    <w:rsid w:val="00083E01"/>
    <w:rsid w:val="00083F5D"/>
    <w:rsid w:val="00084084"/>
    <w:rsid w:val="000841EA"/>
    <w:rsid w:val="00084277"/>
    <w:rsid w:val="0008439E"/>
    <w:rsid w:val="0008449E"/>
    <w:rsid w:val="0008460E"/>
    <w:rsid w:val="00084800"/>
    <w:rsid w:val="00084EA8"/>
    <w:rsid w:val="00084F5D"/>
    <w:rsid w:val="00085794"/>
    <w:rsid w:val="00085BE5"/>
    <w:rsid w:val="00085C31"/>
    <w:rsid w:val="00085DA1"/>
    <w:rsid w:val="00085E13"/>
    <w:rsid w:val="00085FC4"/>
    <w:rsid w:val="00086086"/>
    <w:rsid w:val="000860EA"/>
    <w:rsid w:val="0008624E"/>
    <w:rsid w:val="000862D7"/>
    <w:rsid w:val="000865B5"/>
    <w:rsid w:val="000865CE"/>
    <w:rsid w:val="0008660C"/>
    <w:rsid w:val="0008672F"/>
    <w:rsid w:val="000868FF"/>
    <w:rsid w:val="00086ACD"/>
    <w:rsid w:val="00086CCF"/>
    <w:rsid w:val="00086D62"/>
    <w:rsid w:val="00086D8D"/>
    <w:rsid w:val="000872B4"/>
    <w:rsid w:val="000874A0"/>
    <w:rsid w:val="000874E4"/>
    <w:rsid w:val="0008752D"/>
    <w:rsid w:val="00087615"/>
    <w:rsid w:val="000877FD"/>
    <w:rsid w:val="00090126"/>
    <w:rsid w:val="000901A0"/>
    <w:rsid w:val="000902AB"/>
    <w:rsid w:val="000903CD"/>
    <w:rsid w:val="00090651"/>
    <w:rsid w:val="000908B2"/>
    <w:rsid w:val="00090AE6"/>
    <w:rsid w:val="00090D52"/>
    <w:rsid w:val="00090D64"/>
    <w:rsid w:val="00090E42"/>
    <w:rsid w:val="00090E6E"/>
    <w:rsid w:val="00090EE3"/>
    <w:rsid w:val="00091668"/>
    <w:rsid w:val="00091677"/>
    <w:rsid w:val="00091830"/>
    <w:rsid w:val="000918A0"/>
    <w:rsid w:val="0009191E"/>
    <w:rsid w:val="00091A85"/>
    <w:rsid w:val="00091CA3"/>
    <w:rsid w:val="000920AA"/>
    <w:rsid w:val="000922CE"/>
    <w:rsid w:val="0009232B"/>
    <w:rsid w:val="00092437"/>
    <w:rsid w:val="000924C2"/>
    <w:rsid w:val="00092509"/>
    <w:rsid w:val="000925E8"/>
    <w:rsid w:val="00092684"/>
    <w:rsid w:val="00092927"/>
    <w:rsid w:val="00092C06"/>
    <w:rsid w:val="00092CB5"/>
    <w:rsid w:val="00092D24"/>
    <w:rsid w:val="00092F10"/>
    <w:rsid w:val="000933BE"/>
    <w:rsid w:val="0009359D"/>
    <w:rsid w:val="000935B5"/>
    <w:rsid w:val="00093603"/>
    <w:rsid w:val="00093FE4"/>
    <w:rsid w:val="00094019"/>
    <w:rsid w:val="00094022"/>
    <w:rsid w:val="000941C1"/>
    <w:rsid w:val="00094295"/>
    <w:rsid w:val="00094348"/>
    <w:rsid w:val="0009458E"/>
    <w:rsid w:val="00094CFE"/>
    <w:rsid w:val="000952FB"/>
    <w:rsid w:val="000956ED"/>
    <w:rsid w:val="00095757"/>
    <w:rsid w:val="000958AE"/>
    <w:rsid w:val="00095990"/>
    <w:rsid w:val="00095BEB"/>
    <w:rsid w:val="00095E89"/>
    <w:rsid w:val="00095F1B"/>
    <w:rsid w:val="000961DB"/>
    <w:rsid w:val="000961DD"/>
    <w:rsid w:val="00096599"/>
    <w:rsid w:val="00096678"/>
    <w:rsid w:val="0009673E"/>
    <w:rsid w:val="00096777"/>
    <w:rsid w:val="0009694F"/>
    <w:rsid w:val="00096995"/>
    <w:rsid w:val="00096A2E"/>
    <w:rsid w:val="00096AB7"/>
    <w:rsid w:val="00096B47"/>
    <w:rsid w:val="00096BE8"/>
    <w:rsid w:val="00096C21"/>
    <w:rsid w:val="00096C84"/>
    <w:rsid w:val="00096F7A"/>
    <w:rsid w:val="000970B4"/>
    <w:rsid w:val="000971CE"/>
    <w:rsid w:val="0009773C"/>
    <w:rsid w:val="00097745"/>
    <w:rsid w:val="00097748"/>
    <w:rsid w:val="00097851"/>
    <w:rsid w:val="00097883"/>
    <w:rsid w:val="000978B1"/>
    <w:rsid w:val="00097973"/>
    <w:rsid w:val="00097CDF"/>
    <w:rsid w:val="00097DE6"/>
    <w:rsid w:val="00097F89"/>
    <w:rsid w:val="000A0068"/>
    <w:rsid w:val="000A0287"/>
    <w:rsid w:val="000A0470"/>
    <w:rsid w:val="000A0A7B"/>
    <w:rsid w:val="000A0F48"/>
    <w:rsid w:val="000A1313"/>
    <w:rsid w:val="000A188E"/>
    <w:rsid w:val="000A19EB"/>
    <w:rsid w:val="000A19FE"/>
    <w:rsid w:val="000A1BB1"/>
    <w:rsid w:val="000A1BB8"/>
    <w:rsid w:val="000A1CC9"/>
    <w:rsid w:val="000A1ED9"/>
    <w:rsid w:val="000A22E3"/>
    <w:rsid w:val="000A2472"/>
    <w:rsid w:val="000A2571"/>
    <w:rsid w:val="000A2584"/>
    <w:rsid w:val="000A2600"/>
    <w:rsid w:val="000A2B7D"/>
    <w:rsid w:val="000A2BBB"/>
    <w:rsid w:val="000A3115"/>
    <w:rsid w:val="000A3133"/>
    <w:rsid w:val="000A32AE"/>
    <w:rsid w:val="000A3490"/>
    <w:rsid w:val="000A34A3"/>
    <w:rsid w:val="000A361E"/>
    <w:rsid w:val="000A39B6"/>
    <w:rsid w:val="000A39FE"/>
    <w:rsid w:val="000A3C1D"/>
    <w:rsid w:val="000A3F00"/>
    <w:rsid w:val="000A3F5C"/>
    <w:rsid w:val="000A3FF1"/>
    <w:rsid w:val="000A4225"/>
    <w:rsid w:val="000A427C"/>
    <w:rsid w:val="000A4AAC"/>
    <w:rsid w:val="000A4B0B"/>
    <w:rsid w:val="000A4B3B"/>
    <w:rsid w:val="000A4CEB"/>
    <w:rsid w:val="000A5186"/>
    <w:rsid w:val="000A518D"/>
    <w:rsid w:val="000A524C"/>
    <w:rsid w:val="000A5444"/>
    <w:rsid w:val="000A5708"/>
    <w:rsid w:val="000A59FD"/>
    <w:rsid w:val="000A5A05"/>
    <w:rsid w:val="000A5A98"/>
    <w:rsid w:val="000A5CB4"/>
    <w:rsid w:val="000A5CCE"/>
    <w:rsid w:val="000A5E55"/>
    <w:rsid w:val="000A6056"/>
    <w:rsid w:val="000A63DA"/>
    <w:rsid w:val="000A6443"/>
    <w:rsid w:val="000A652D"/>
    <w:rsid w:val="000A66FE"/>
    <w:rsid w:val="000A67A2"/>
    <w:rsid w:val="000A67DC"/>
    <w:rsid w:val="000A6830"/>
    <w:rsid w:val="000A6995"/>
    <w:rsid w:val="000A6BF9"/>
    <w:rsid w:val="000A6E9E"/>
    <w:rsid w:val="000A6F82"/>
    <w:rsid w:val="000A746F"/>
    <w:rsid w:val="000A7956"/>
    <w:rsid w:val="000A7DE9"/>
    <w:rsid w:val="000B0351"/>
    <w:rsid w:val="000B05B7"/>
    <w:rsid w:val="000B07DE"/>
    <w:rsid w:val="000B08C3"/>
    <w:rsid w:val="000B0912"/>
    <w:rsid w:val="000B0986"/>
    <w:rsid w:val="000B0B58"/>
    <w:rsid w:val="000B0E4F"/>
    <w:rsid w:val="000B104B"/>
    <w:rsid w:val="000B10AC"/>
    <w:rsid w:val="000B1108"/>
    <w:rsid w:val="000B11BF"/>
    <w:rsid w:val="000B14C2"/>
    <w:rsid w:val="000B14DF"/>
    <w:rsid w:val="000B195E"/>
    <w:rsid w:val="000B1AF2"/>
    <w:rsid w:val="000B1B61"/>
    <w:rsid w:val="000B1BFA"/>
    <w:rsid w:val="000B1E6F"/>
    <w:rsid w:val="000B20FD"/>
    <w:rsid w:val="000B2145"/>
    <w:rsid w:val="000B2202"/>
    <w:rsid w:val="000B226A"/>
    <w:rsid w:val="000B245F"/>
    <w:rsid w:val="000B24D1"/>
    <w:rsid w:val="000B24E7"/>
    <w:rsid w:val="000B28AD"/>
    <w:rsid w:val="000B2D00"/>
    <w:rsid w:val="000B3011"/>
    <w:rsid w:val="000B302D"/>
    <w:rsid w:val="000B329B"/>
    <w:rsid w:val="000B3367"/>
    <w:rsid w:val="000B336F"/>
    <w:rsid w:val="000B36CC"/>
    <w:rsid w:val="000B3728"/>
    <w:rsid w:val="000B37B2"/>
    <w:rsid w:val="000B3805"/>
    <w:rsid w:val="000B394B"/>
    <w:rsid w:val="000B3B78"/>
    <w:rsid w:val="000B3C44"/>
    <w:rsid w:val="000B3E5E"/>
    <w:rsid w:val="000B3F10"/>
    <w:rsid w:val="000B3FE0"/>
    <w:rsid w:val="000B4055"/>
    <w:rsid w:val="000B4187"/>
    <w:rsid w:val="000B4517"/>
    <w:rsid w:val="000B45F4"/>
    <w:rsid w:val="000B4687"/>
    <w:rsid w:val="000B4B36"/>
    <w:rsid w:val="000B4BE2"/>
    <w:rsid w:val="000B4C27"/>
    <w:rsid w:val="000B4DAF"/>
    <w:rsid w:val="000B5043"/>
    <w:rsid w:val="000B50BC"/>
    <w:rsid w:val="000B5118"/>
    <w:rsid w:val="000B5232"/>
    <w:rsid w:val="000B56A0"/>
    <w:rsid w:val="000B57F2"/>
    <w:rsid w:val="000B596E"/>
    <w:rsid w:val="000B5B1D"/>
    <w:rsid w:val="000B5BC6"/>
    <w:rsid w:val="000B6052"/>
    <w:rsid w:val="000B61D2"/>
    <w:rsid w:val="000B638E"/>
    <w:rsid w:val="000B65EA"/>
    <w:rsid w:val="000B680C"/>
    <w:rsid w:val="000B68BC"/>
    <w:rsid w:val="000B6A81"/>
    <w:rsid w:val="000B6ADB"/>
    <w:rsid w:val="000B6B7A"/>
    <w:rsid w:val="000B6BBC"/>
    <w:rsid w:val="000B7110"/>
    <w:rsid w:val="000B747B"/>
    <w:rsid w:val="000B74C5"/>
    <w:rsid w:val="000B7600"/>
    <w:rsid w:val="000B76A0"/>
    <w:rsid w:val="000B77C5"/>
    <w:rsid w:val="000B7D2B"/>
    <w:rsid w:val="000B7E1E"/>
    <w:rsid w:val="000B7E25"/>
    <w:rsid w:val="000C02A4"/>
    <w:rsid w:val="000C0553"/>
    <w:rsid w:val="000C0692"/>
    <w:rsid w:val="000C072D"/>
    <w:rsid w:val="000C07AB"/>
    <w:rsid w:val="000C0812"/>
    <w:rsid w:val="000C099A"/>
    <w:rsid w:val="000C0C9A"/>
    <w:rsid w:val="000C0CA4"/>
    <w:rsid w:val="000C0CFA"/>
    <w:rsid w:val="000C10C9"/>
    <w:rsid w:val="000C10D6"/>
    <w:rsid w:val="000C11CB"/>
    <w:rsid w:val="000C1446"/>
    <w:rsid w:val="000C16DD"/>
    <w:rsid w:val="000C1820"/>
    <w:rsid w:val="000C18BF"/>
    <w:rsid w:val="000C18CC"/>
    <w:rsid w:val="000C1952"/>
    <w:rsid w:val="000C1B99"/>
    <w:rsid w:val="000C1BF2"/>
    <w:rsid w:val="000C1DC5"/>
    <w:rsid w:val="000C1EF3"/>
    <w:rsid w:val="000C1F29"/>
    <w:rsid w:val="000C1F4A"/>
    <w:rsid w:val="000C20E7"/>
    <w:rsid w:val="000C235B"/>
    <w:rsid w:val="000C247B"/>
    <w:rsid w:val="000C25C6"/>
    <w:rsid w:val="000C262A"/>
    <w:rsid w:val="000C268C"/>
    <w:rsid w:val="000C272D"/>
    <w:rsid w:val="000C28B7"/>
    <w:rsid w:val="000C2DD5"/>
    <w:rsid w:val="000C2DFB"/>
    <w:rsid w:val="000C2EE3"/>
    <w:rsid w:val="000C304D"/>
    <w:rsid w:val="000C30AE"/>
    <w:rsid w:val="000C31FF"/>
    <w:rsid w:val="000C3507"/>
    <w:rsid w:val="000C3681"/>
    <w:rsid w:val="000C37BD"/>
    <w:rsid w:val="000C3C1C"/>
    <w:rsid w:val="000C3D62"/>
    <w:rsid w:val="000C40C0"/>
    <w:rsid w:val="000C43B4"/>
    <w:rsid w:val="000C4550"/>
    <w:rsid w:val="000C45D7"/>
    <w:rsid w:val="000C473C"/>
    <w:rsid w:val="000C4757"/>
    <w:rsid w:val="000C4801"/>
    <w:rsid w:val="000C4854"/>
    <w:rsid w:val="000C4920"/>
    <w:rsid w:val="000C4A34"/>
    <w:rsid w:val="000C4BD4"/>
    <w:rsid w:val="000C4C71"/>
    <w:rsid w:val="000C4F20"/>
    <w:rsid w:val="000C51E4"/>
    <w:rsid w:val="000C541E"/>
    <w:rsid w:val="000C5811"/>
    <w:rsid w:val="000C58FB"/>
    <w:rsid w:val="000C5A89"/>
    <w:rsid w:val="000C5B2F"/>
    <w:rsid w:val="000C5C62"/>
    <w:rsid w:val="000C5F94"/>
    <w:rsid w:val="000C6092"/>
    <w:rsid w:val="000C6137"/>
    <w:rsid w:val="000C637E"/>
    <w:rsid w:val="000C6459"/>
    <w:rsid w:val="000C69FF"/>
    <w:rsid w:val="000C71DA"/>
    <w:rsid w:val="000C764E"/>
    <w:rsid w:val="000C7FBC"/>
    <w:rsid w:val="000D01B9"/>
    <w:rsid w:val="000D01EF"/>
    <w:rsid w:val="000D0234"/>
    <w:rsid w:val="000D03DF"/>
    <w:rsid w:val="000D08B3"/>
    <w:rsid w:val="000D0CB2"/>
    <w:rsid w:val="000D0E26"/>
    <w:rsid w:val="000D0F5E"/>
    <w:rsid w:val="000D0FB4"/>
    <w:rsid w:val="000D1106"/>
    <w:rsid w:val="000D1278"/>
    <w:rsid w:val="000D13DC"/>
    <w:rsid w:val="000D1685"/>
    <w:rsid w:val="000D1CD0"/>
    <w:rsid w:val="000D1E70"/>
    <w:rsid w:val="000D1F2C"/>
    <w:rsid w:val="000D2045"/>
    <w:rsid w:val="000D20A3"/>
    <w:rsid w:val="000D2192"/>
    <w:rsid w:val="000D235D"/>
    <w:rsid w:val="000D24FD"/>
    <w:rsid w:val="000D25DD"/>
    <w:rsid w:val="000D2708"/>
    <w:rsid w:val="000D282B"/>
    <w:rsid w:val="000D2851"/>
    <w:rsid w:val="000D2B09"/>
    <w:rsid w:val="000D2DF0"/>
    <w:rsid w:val="000D2E5B"/>
    <w:rsid w:val="000D2F7A"/>
    <w:rsid w:val="000D31FA"/>
    <w:rsid w:val="000D32D5"/>
    <w:rsid w:val="000D33A6"/>
    <w:rsid w:val="000D35A2"/>
    <w:rsid w:val="000D3C23"/>
    <w:rsid w:val="000D3EA3"/>
    <w:rsid w:val="000D3FC3"/>
    <w:rsid w:val="000D45C7"/>
    <w:rsid w:val="000D45ED"/>
    <w:rsid w:val="000D47FF"/>
    <w:rsid w:val="000D48DB"/>
    <w:rsid w:val="000D4CA5"/>
    <w:rsid w:val="000D4DE6"/>
    <w:rsid w:val="000D4EBF"/>
    <w:rsid w:val="000D4F03"/>
    <w:rsid w:val="000D4F16"/>
    <w:rsid w:val="000D4F9F"/>
    <w:rsid w:val="000D5014"/>
    <w:rsid w:val="000D5601"/>
    <w:rsid w:val="000D56A1"/>
    <w:rsid w:val="000D573A"/>
    <w:rsid w:val="000D5814"/>
    <w:rsid w:val="000D5C68"/>
    <w:rsid w:val="000D5F22"/>
    <w:rsid w:val="000D6068"/>
    <w:rsid w:val="000D60C9"/>
    <w:rsid w:val="000D61CE"/>
    <w:rsid w:val="000D61FD"/>
    <w:rsid w:val="000D63C8"/>
    <w:rsid w:val="000D6675"/>
    <w:rsid w:val="000D667F"/>
    <w:rsid w:val="000D6C35"/>
    <w:rsid w:val="000D6CCC"/>
    <w:rsid w:val="000D6DFA"/>
    <w:rsid w:val="000D7073"/>
    <w:rsid w:val="000D7077"/>
    <w:rsid w:val="000D70EA"/>
    <w:rsid w:val="000D7173"/>
    <w:rsid w:val="000D740E"/>
    <w:rsid w:val="000D7512"/>
    <w:rsid w:val="000D75E3"/>
    <w:rsid w:val="000D7737"/>
    <w:rsid w:val="000D7975"/>
    <w:rsid w:val="000D7A01"/>
    <w:rsid w:val="000D7A6F"/>
    <w:rsid w:val="000D7A8A"/>
    <w:rsid w:val="000D7E72"/>
    <w:rsid w:val="000E054C"/>
    <w:rsid w:val="000E05EF"/>
    <w:rsid w:val="000E0690"/>
    <w:rsid w:val="000E074B"/>
    <w:rsid w:val="000E07BB"/>
    <w:rsid w:val="000E0966"/>
    <w:rsid w:val="000E0B7F"/>
    <w:rsid w:val="000E0CA9"/>
    <w:rsid w:val="000E0F15"/>
    <w:rsid w:val="000E0F8C"/>
    <w:rsid w:val="000E0FE5"/>
    <w:rsid w:val="000E12D2"/>
    <w:rsid w:val="000E1801"/>
    <w:rsid w:val="000E18A5"/>
    <w:rsid w:val="000E1BBF"/>
    <w:rsid w:val="000E1D3B"/>
    <w:rsid w:val="000E1F39"/>
    <w:rsid w:val="000E224C"/>
    <w:rsid w:val="000E2299"/>
    <w:rsid w:val="000E2328"/>
    <w:rsid w:val="000E25E3"/>
    <w:rsid w:val="000E2706"/>
    <w:rsid w:val="000E2997"/>
    <w:rsid w:val="000E386F"/>
    <w:rsid w:val="000E38A0"/>
    <w:rsid w:val="000E3997"/>
    <w:rsid w:val="000E3A03"/>
    <w:rsid w:val="000E3E0A"/>
    <w:rsid w:val="000E3FCF"/>
    <w:rsid w:val="000E3FE5"/>
    <w:rsid w:val="000E4112"/>
    <w:rsid w:val="000E45B8"/>
    <w:rsid w:val="000E48FF"/>
    <w:rsid w:val="000E4918"/>
    <w:rsid w:val="000E4976"/>
    <w:rsid w:val="000E50C8"/>
    <w:rsid w:val="000E5458"/>
    <w:rsid w:val="000E58D2"/>
    <w:rsid w:val="000E58F4"/>
    <w:rsid w:val="000E59E8"/>
    <w:rsid w:val="000E5C61"/>
    <w:rsid w:val="000E627B"/>
    <w:rsid w:val="000E6438"/>
    <w:rsid w:val="000E652A"/>
    <w:rsid w:val="000E67E6"/>
    <w:rsid w:val="000E6BD4"/>
    <w:rsid w:val="000E6E82"/>
    <w:rsid w:val="000E6FC0"/>
    <w:rsid w:val="000E701B"/>
    <w:rsid w:val="000E733F"/>
    <w:rsid w:val="000E7350"/>
    <w:rsid w:val="000E7434"/>
    <w:rsid w:val="000E7557"/>
    <w:rsid w:val="000E77E7"/>
    <w:rsid w:val="000E78E4"/>
    <w:rsid w:val="000E794A"/>
    <w:rsid w:val="000E7A57"/>
    <w:rsid w:val="000E7A99"/>
    <w:rsid w:val="000E7B7C"/>
    <w:rsid w:val="000E7DC4"/>
    <w:rsid w:val="000E7F69"/>
    <w:rsid w:val="000F0282"/>
    <w:rsid w:val="000F0292"/>
    <w:rsid w:val="000F0418"/>
    <w:rsid w:val="000F060F"/>
    <w:rsid w:val="000F06E2"/>
    <w:rsid w:val="000F0926"/>
    <w:rsid w:val="000F0D03"/>
    <w:rsid w:val="000F0F88"/>
    <w:rsid w:val="000F0F9C"/>
    <w:rsid w:val="000F10EE"/>
    <w:rsid w:val="000F1221"/>
    <w:rsid w:val="000F1408"/>
    <w:rsid w:val="000F14FD"/>
    <w:rsid w:val="000F18D2"/>
    <w:rsid w:val="000F1D18"/>
    <w:rsid w:val="000F1D19"/>
    <w:rsid w:val="000F1D1D"/>
    <w:rsid w:val="000F1FA1"/>
    <w:rsid w:val="000F268C"/>
    <w:rsid w:val="000F27D0"/>
    <w:rsid w:val="000F2873"/>
    <w:rsid w:val="000F29D7"/>
    <w:rsid w:val="000F2D42"/>
    <w:rsid w:val="000F309D"/>
    <w:rsid w:val="000F3222"/>
    <w:rsid w:val="000F384D"/>
    <w:rsid w:val="000F38EA"/>
    <w:rsid w:val="000F3C00"/>
    <w:rsid w:val="000F3E9A"/>
    <w:rsid w:val="000F415D"/>
    <w:rsid w:val="000F41A7"/>
    <w:rsid w:val="000F4239"/>
    <w:rsid w:val="000F4263"/>
    <w:rsid w:val="000F43C2"/>
    <w:rsid w:val="000F43EB"/>
    <w:rsid w:val="000F4416"/>
    <w:rsid w:val="000F45C6"/>
    <w:rsid w:val="000F4A46"/>
    <w:rsid w:val="000F4DFC"/>
    <w:rsid w:val="000F4E8D"/>
    <w:rsid w:val="000F535A"/>
    <w:rsid w:val="000F5844"/>
    <w:rsid w:val="000F5A68"/>
    <w:rsid w:val="000F5E4C"/>
    <w:rsid w:val="000F5EF2"/>
    <w:rsid w:val="000F627C"/>
    <w:rsid w:val="000F62B3"/>
    <w:rsid w:val="000F64B6"/>
    <w:rsid w:val="000F64E7"/>
    <w:rsid w:val="000F68F6"/>
    <w:rsid w:val="000F6C20"/>
    <w:rsid w:val="000F6F04"/>
    <w:rsid w:val="000F6F41"/>
    <w:rsid w:val="000F7033"/>
    <w:rsid w:val="000F718C"/>
    <w:rsid w:val="000F71F4"/>
    <w:rsid w:val="000F7256"/>
    <w:rsid w:val="000F7A27"/>
    <w:rsid w:val="000F7B1B"/>
    <w:rsid w:val="000F7E0F"/>
    <w:rsid w:val="000F7E28"/>
    <w:rsid w:val="00100174"/>
    <w:rsid w:val="0010020C"/>
    <w:rsid w:val="00100334"/>
    <w:rsid w:val="0010061E"/>
    <w:rsid w:val="00100832"/>
    <w:rsid w:val="001008D9"/>
    <w:rsid w:val="00100975"/>
    <w:rsid w:val="00100A13"/>
    <w:rsid w:val="00100A44"/>
    <w:rsid w:val="00100F56"/>
    <w:rsid w:val="001011FF"/>
    <w:rsid w:val="001012C4"/>
    <w:rsid w:val="0010141E"/>
    <w:rsid w:val="001014BF"/>
    <w:rsid w:val="001015AB"/>
    <w:rsid w:val="001015D8"/>
    <w:rsid w:val="0010181D"/>
    <w:rsid w:val="00101A63"/>
    <w:rsid w:val="00101B07"/>
    <w:rsid w:val="00101E66"/>
    <w:rsid w:val="00101F5F"/>
    <w:rsid w:val="001021D4"/>
    <w:rsid w:val="0010224D"/>
    <w:rsid w:val="00102459"/>
    <w:rsid w:val="001025BE"/>
    <w:rsid w:val="00102605"/>
    <w:rsid w:val="00102637"/>
    <w:rsid w:val="0010263B"/>
    <w:rsid w:val="00102D17"/>
    <w:rsid w:val="00102D62"/>
    <w:rsid w:val="00103055"/>
    <w:rsid w:val="001033C1"/>
    <w:rsid w:val="00103540"/>
    <w:rsid w:val="00103546"/>
    <w:rsid w:val="001035A1"/>
    <w:rsid w:val="0010369F"/>
    <w:rsid w:val="001037FD"/>
    <w:rsid w:val="00103AE6"/>
    <w:rsid w:val="00103D01"/>
    <w:rsid w:val="00103F8B"/>
    <w:rsid w:val="00104395"/>
    <w:rsid w:val="00104A73"/>
    <w:rsid w:val="00104AA6"/>
    <w:rsid w:val="00104D65"/>
    <w:rsid w:val="00105619"/>
    <w:rsid w:val="0010592B"/>
    <w:rsid w:val="00105B09"/>
    <w:rsid w:val="00105C1C"/>
    <w:rsid w:val="00105C41"/>
    <w:rsid w:val="00105F9C"/>
    <w:rsid w:val="00106025"/>
    <w:rsid w:val="001060F9"/>
    <w:rsid w:val="0010615B"/>
    <w:rsid w:val="00106276"/>
    <w:rsid w:val="001062BC"/>
    <w:rsid w:val="00106447"/>
    <w:rsid w:val="00106515"/>
    <w:rsid w:val="0010655E"/>
    <w:rsid w:val="0010658C"/>
    <w:rsid w:val="001065E3"/>
    <w:rsid w:val="00106761"/>
    <w:rsid w:val="001067E9"/>
    <w:rsid w:val="001068DC"/>
    <w:rsid w:val="00106973"/>
    <w:rsid w:val="00106985"/>
    <w:rsid w:val="00106C71"/>
    <w:rsid w:val="00107028"/>
    <w:rsid w:val="0010727C"/>
    <w:rsid w:val="001075E0"/>
    <w:rsid w:val="001076ED"/>
    <w:rsid w:val="00107715"/>
    <w:rsid w:val="00107826"/>
    <w:rsid w:val="001078F5"/>
    <w:rsid w:val="00107F6A"/>
    <w:rsid w:val="00110123"/>
    <w:rsid w:val="001101B1"/>
    <w:rsid w:val="0011058F"/>
    <w:rsid w:val="001105E1"/>
    <w:rsid w:val="001106B0"/>
    <w:rsid w:val="00110886"/>
    <w:rsid w:val="00110906"/>
    <w:rsid w:val="00110CBC"/>
    <w:rsid w:val="0011100E"/>
    <w:rsid w:val="00111329"/>
    <w:rsid w:val="00111529"/>
    <w:rsid w:val="001116C3"/>
    <w:rsid w:val="001118E2"/>
    <w:rsid w:val="00111BAA"/>
    <w:rsid w:val="00111CFF"/>
    <w:rsid w:val="00111D7F"/>
    <w:rsid w:val="00112026"/>
    <w:rsid w:val="00112454"/>
    <w:rsid w:val="00112469"/>
    <w:rsid w:val="001124CC"/>
    <w:rsid w:val="001125CF"/>
    <w:rsid w:val="001129A3"/>
    <w:rsid w:val="00112A02"/>
    <w:rsid w:val="001133C8"/>
    <w:rsid w:val="001134F9"/>
    <w:rsid w:val="00113605"/>
    <w:rsid w:val="00113D52"/>
    <w:rsid w:val="00113DAA"/>
    <w:rsid w:val="00113E4D"/>
    <w:rsid w:val="00113E9F"/>
    <w:rsid w:val="00113F91"/>
    <w:rsid w:val="00113FA1"/>
    <w:rsid w:val="0011401B"/>
    <w:rsid w:val="0011404C"/>
    <w:rsid w:val="00114057"/>
    <w:rsid w:val="00114178"/>
    <w:rsid w:val="0011423D"/>
    <w:rsid w:val="001143D5"/>
    <w:rsid w:val="001144D1"/>
    <w:rsid w:val="001145BD"/>
    <w:rsid w:val="00114687"/>
    <w:rsid w:val="00114A2C"/>
    <w:rsid w:val="00114B98"/>
    <w:rsid w:val="00115064"/>
    <w:rsid w:val="0011551A"/>
    <w:rsid w:val="00115876"/>
    <w:rsid w:val="001158ED"/>
    <w:rsid w:val="00115D34"/>
    <w:rsid w:val="00115E0A"/>
    <w:rsid w:val="00116153"/>
    <w:rsid w:val="00116209"/>
    <w:rsid w:val="001163D2"/>
    <w:rsid w:val="001164F0"/>
    <w:rsid w:val="001167A1"/>
    <w:rsid w:val="00116856"/>
    <w:rsid w:val="00116E0A"/>
    <w:rsid w:val="00116ECC"/>
    <w:rsid w:val="00116F3E"/>
    <w:rsid w:val="001170D0"/>
    <w:rsid w:val="0011720A"/>
    <w:rsid w:val="0011731C"/>
    <w:rsid w:val="001173BA"/>
    <w:rsid w:val="00117550"/>
    <w:rsid w:val="001175CD"/>
    <w:rsid w:val="00117C5D"/>
    <w:rsid w:val="00117D0C"/>
    <w:rsid w:val="00117ECB"/>
    <w:rsid w:val="00120134"/>
    <w:rsid w:val="0012036F"/>
    <w:rsid w:val="00120780"/>
    <w:rsid w:val="001209C9"/>
    <w:rsid w:val="00120A06"/>
    <w:rsid w:val="00120A4B"/>
    <w:rsid w:val="00120DEE"/>
    <w:rsid w:val="00120F92"/>
    <w:rsid w:val="00121214"/>
    <w:rsid w:val="001212BB"/>
    <w:rsid w:val="001212EA"/>
    <w:rsid w:val="001214D9"/>
    <w:rsid w:val="001218BD"/>
    <w:rsid w:val="00121900"/>
    <w:rsid w:val="00121929"/>
    <w:rsid w:val="00121938"/>
    <w:rsid w:val="00121B8F"/>
    <w:rsid w:val="00121E6E"/>
    <w:rsid w:val="00121EC2"/>
    <w:rsid w:val="00121F9F"/>
    <w:rsid w:val="001223AE"/>
    <w:rsid w:val="001223BB"/>
    <w:rsid w:val="001223DB"/>
    <w:rsid w:val="00122632"/>
    <w:rsid w:val="00122672"/>
    <w:rsid w:val="00122716"/>
    <w:rsid w:val="0012286E"/>
    <w:rsid w:val="0012293D"/>
    <w:rsid w:val="00122A3A"/>
    <w:rsid w:val="00122E5A"/>
    <w:rsid w:val="00122ED3"/>
    <w:rsid w:val="00122F57"/>
    <w:rsid w:val="001230FC"/>
    <w:rsid w:val="001231D4"/>
    <w:rsid w:val="00123352"/>
    <w:rsid w:val="00123493"/>
    <w:rsid w:val="00123648"/>
    <w:rsid w:val="001237BE"/>
    <w:rsid w:val="001238FD"/>
    <w:rsid w:val="00123BDB"/>
    <w:rsid w:val="00123C97"/>
    <w:rsid w:val="00123D05"/>
    <w:rsid w:val="00124C6F"/>
    <w:rsid w:val="0012515C"/>
    <w:rsid w:val="00125370"/>
    <w:rsid w:val="0012541D"/>
    <w:rsid w:val="00125605"/>
    <w:rsid w:val="001257C7"/>
    <w:rsid w:val="00125AA5"/>
    <w:rsid w:val="00125B6C"/>
    <w:rsid w:val="00125C43"/>
    <w:rsid w:val="00125DD0"/>
    <w:rsid w:val="00125E58"/>
    <w:rsid w:val="00125E6C"/>
    <w:rsid w:val="00125E7A"/>
    <w:rsid w:val="0012647B"/>
    <w:rsid w:val="0012658C"/>
    <w:rsid w:val="001268C9"/>
    <w:rsid w:val="00126ADE"/>
    <w:rsid w:val="00126C85"/>
    <w:rsid w:val="00126D5D"/>
    <w:rsid w:val="00126D8B"/>
    <w:rsid w:val="00126DAD"/>
    <w:rsid w:val="00126DFF"/>
    <w:rsid w:val="00126E61"/>
    <w:rsid w:val="00126F24"/>
    <w:rsid w:val="00126F77"/>
    <w:rsid w:val="0012700A"/>
    <w:rsid w:val="001270C9"/>
    <w:rsid w:val="00127689"/>
    <w:rsid w:val="00127C91"/>
    <w:rsid w:val="001301CB"/>
    <w:rsid w:val="00130218"/>
    <w:rsid w:val="00130341"/>
    <w:rsid w:val="0013047C"/>
    <w:rsid w:val="001304EB"/>
    <w:rsid w:val="001305F1"/>
    <w:rsid w:val="00130872"/>
    <w:rsid w:val="00130886"/>
    <w:rsid w:val="00130A73"/>
    <w:rsid w:val="001313C7"/>
    <w:rsid w:val="001314BC"/>
    <w:rsid w:val="00131527"/>
    <w:rsid w:val="001315DE"/>
    <w:rsid w:val="00131683"/>
    <w:rsid w:val="001319B7"/>
    <w:rsid w:val="001319D0"/>
    <w:rsid w:val="00131A79"/>
    <w:rsid w:val="00131DD4"/>
    <w:rsid w:val="00132234"/>
    <w:rsid w:val="00132434"/>
    <w:rsid w:val="0013246A"/>
    <w:rsid w:val="001324D2"/>
    <w:rsid w:val="0013253B"/>
    <w:rsid w:val="001325A2"/>
    <w:rsid w:val="00132AFD"/>
    <w:rsid w:val="00132B18"/>
    <w:rsid w:val="00132E0E"/>
    <w:rsid w:val="00132E41"/>
    <w:rsid w:val="0013309A"/>
    <w:rsid w:val="001331D8"/>
    <w:rsid w:val="001335EE"/>
    <w:rsid w:val="0013362C"/>
    <w:rsid w:val="0013365F"/>
    <w:rsid w:val="00133B58"/>
    <w:rsid w:val="00133BE2"/>
    <w:rsid w:val="00133C60"/>
    <w:rsid w:val="00133CDA"/>
    <w:rsid w:val="0013419F"/>
    <w:rsid w:val="00134213"/>
    <w:rsid w:val="00134392"/>
    <w:rsid w:val="001343AE"/>
    <w:rsid w:val="00134569"/>
    <w:rsid w:val="001346E8"/>
    <w:rsid w:val="001347A3"/>
    <w:rsid w:val="00134827"/>
    <w:rsid w:val="0013489B"/>
    <w:rsid w:val="001348B8"/>
    <w:rsid w:val="00134AB1"/>
    <w:rsid w:val="00134BC4"/>
    <w:rsid w:val="00134C4B"/>
    <w:rsid w:val="00134C94"/>
    <w:rsid w:val="00134D88"/>
    <w:rsid w:val="00135246"/>
    <w:rsid w:val="001355FF"/>
    <w:rsid w:val="00135859"/>
    <w:rsid w:val="00135981"/>
    <w:rsid w:val="00135A68"/>
    <w:rsid w:val="00135DCC"/>
    <w:rsid w:val="00136085"/>
    <w:rsid w:val="00136118"/>
    <w:rsid w:val="001361C3"/>
    <w:rsid w:val="0013623F"/>
    <w:rsid w:val="001364EC"/>
    <w:rsid w:val="00136804"/>
    <w:rsid w:val="001369AE"/>
    <w:rsid w:val="001369CB"/>
    <w:rsid w:val="00136CD9"/>
    <w:rsid w:val="00136D64"/>
    <w:rsid w:val="00136F62"/>
    <w:rsid w:val="00137198"/>
    <w:rsid w:val="001375E7"/>
    <w:rsid w:val="0013763A"/>
    <w:rsid w:val="00137A90"/>
    <w:rsid w:val="00137BC3"/>
    <w:rsid w:val="00137F7B"/>
    <w:rsid w:val="00137FE7"/>
    <w:rsid w:val="0014024D"/>
    <w:rsid w:val="0014061E"/>
    <w:rsid w:val="0014077F"/>
    <w:rsid w:val="0014080A"/>
    <w:rsid w:val="00140BB7"/>
    <w:rsid w:val="00140E06"/>
    <w:rsid w:val="00140E1A"/>
    <w:rsid w:val="00140E38"/>
    <w:rsid w:val="0014124E"/>
    <w:rsid w:val="00141252"/>
    <w:rsid w:val="00141650"/>
    <w:rsid w:val="00141819"/>
    <w:rsid w:val="00141A5D"/>
    <w:rsid w:val="00141C1B"/>
    <w:rsid w:val="00141D17"/>
    <w:rsid w:val="00141E9C"/>
    <w:rsid w:val="00141EEA"/>
    <w:rsid w:val="00141F39"/>
    <w:rsid w:val="00141F5D"/>
    <w:rsid w:val="0014244A"/>
    <w:rsid w:val="00142BE8"/>
    <w:rsid w:val="00143018"/>
    <w:rsid w:val="001433DE"/>
    <w:rsid w:val="0014352B"/>
    <w:rsid w:val="001435D9"/>
    <w:rsid w:val="00143606"/>
    <w:rsid w:val="00143616"/>
    <w:rsid w:val="00143740"/>
    <w:rsid w:val="00143CCA"/>
    <w:rsid w:val="00143F2D"/>
    <w:rsid w:val="001440F7"/>
    <w:rsid w:val="001441B9"/>
    <w:rsid w:val="00144473"/>
    <w:rsid w:val="0014457C"/>
    <w:rsid w:val="001445ED"/>
    <w:rsid w:val="001449DF"/>
    <w:rsid w:val="00144A7A"/>
    <w:rsid w:val="00144B39"/>
    <w:rsid w:val="00144F53"/>
    <w:rsid w:val="00145363"/>
    <w:rsid w:val="00145472"/>
    <w:rsid w:val="001455C0"/>
    <w:rsid w:val="001457C5"/>
    <w:rsid w:val="0014585B"/>
    <w:rsid w:val="001458A8"/>
    <w:rsid w:val="00145C1D"/>
    <w:rsid w:val="00145F7D"/>
    <w:rsid w:val="00145FD9"/>
    <w:rsid w:val="0014617B"/>
    <w:rsid w:val="001462C7"/>
    <w:rsid w:val="001467FC"/>
    <w:rsid w:val="00146AE8"/>
    <w:rsid w:val="00146C1D"/>
    <w:rsid w:val="00146D1E"/>
    <w:rsid w:val="00146DE6"/>
    <w:rsid w:val="00146DFB"/>
    <w:rsid w:val="00146F95"/>
    <w:rsid w:val="001471AA"/>
    <w:rsid w:val="00147365"/>
    <w:rsid w:val="00147714"/>
    <w:rsid w:val="00147857"/>
    <w:rsid w:val="0014796F"/>
    <w:rsid w:val="001479B7"/>
    <w:rsid w:val="001479CF"/>
    <w:rsid w:val="00147A53"/>
    <w:rsid w:val="00147AB3"/>
    <w:rsid w:val="00147B84"/>
    <w:rsid w:val="001500CC"/>
    <w:rsid w:val="001503AF"/>
    <w:rsid w:val="001503B6"/>
    <w:rsid w:val="0015052D"/>
    <w:rsid w:val="001505EB"/>
    <w:rsid w:val="001507E7"/>
    <w:rsid w:val="00150C97"/>
    <w:rsid w:val="001511CB"/>
    <w:rsid w:val="00151209"/>
    <w:rsid w:val="001512DB"/>
    <w:rsid w:val="001519EE"/>
    <w:rsid w:val="00151DA4"/>
    <w:rsid w:val="00152006"/>
    <w:rsid w:val="001522E9"/>
    <w:rsid w:val="00152428"/>
    <w:rsid w:val="00152470"/>
    <w:rsid w:val="00152507"/>
    <w:rsid w:val="0015251F"/>
    <w:rsid w:val="00152860"/>
    <w:rsid w:val="001528B2"/>
    <w:rsid w:val="00152AE3"/>
    <w:rsid w:val="00152BE2"/>
    <w:rsid w:val="00152D0A"/>
    <w:rsid w:val="00152DF9"/>
    <w:rsid w:val="00152E11"/>
    <w:rsid w:val="0015326C"/>
    <w:rsid w:val="0015335E"/>
    <w:rsid w:val="00153404"/>
    <w:rsid w:val="0015343E"/>
    <w:rsid w:val="0015387E"/>
    <w:rsid w:val="001544F5"/>
    <w:rsid w:val="0015458F"/>
    <w:rsid w:val="00154970"/>
    <w:rsid w:val="00154BC8"/>
    <w:rsid w:val="00154D2F"/>
    <w:rsid w:val="00155068"/>
    <w:rsid w:val="0015525C"/>
    <w:rsid w:val="001553A3"/>
    <w:rsid w:val="00155465"/>
    <w:rsid w:val="0015559F"/>
    <w:rsid w:val="0015563B"/>
    <w:rsid w:val="00155670"/>
    <w:rsid w:val="0015576F"/>
    <w:rsid w:val="00155A35"/>
    <w:rsid w:val="00155CE1"/>
    <w:rsid w:val="001563C2"/>
    <w:rsid w:val="00156456"/>
    <w:rsid w:val="0015670B"/>
    <w:rsid w:val="0015673D"/>
    <w:rsid w:val="00156A01"/>
    <w:rsid w:val="00156AD9"/>
    <w:rsid w:val="00156BBE"/>
    <w:rsid w:val="00156BFE"/>
    <w:rsid w:val="00156C98"/>
    <w:rsid w:val="00156DF1"/>
    <w:rsid w:val="0015716D"/>
    <w:rsid w:val="001571C5"/>
    <w:rsid w:val="00157795"/>
    <w:rsid w:val="00157D41"/>
    <w:rsid w:val="00157F5F"/>
    <w:rsid w:val="001600D9"/>
    <w:rsid w:val="001602C4"/>
    <w:rsid w:val="0016048D"/>
    <w:rsid w:val="00160753"/>
    <w:rsid w:val="00160AF5"/>
    <w:rsid w:val="00160D2F"/>
    <w:rsid w:val="00160D79"/>
    <w:rsid w:val="00160E63"/>
    <w:rsid w:val="00161076"/>
    <w:rsid w:val="0016123F"/>
    <w:rsid w:val="001612EB"/>
    <w:rsid w:val="001620EA"/>
    <w:rsid w:val="00162504"/>
    <w:rsid w:val="00162543"/>
    <w:rsid w:val="00162C40"/>
    <w:rsid w:val="00163119"/>
    <w:rsid w:val="00163165"/>
    <w:rsid w:val="001631A1"/>
    <w:rsid w:val="00163402"/>
    <w:rsid w:val="001634AF"/>
    <w:rsid w:val="00163AA8"/>
    <w:rsid w:val="00163BA7"/>
    <w:rsid w:val="00163C8B"/>
    <w:rsid w:val="00163ED1"/>
    <w:rsid w:val="00163F4F"/>
    <w:rsid w:val="00163FE7"/>
    <w:rsid w:val="001642DD"/>
    <w:rsid w:val="0016430D"/>
    <w:rsid w:val="0016454A"/>
    <w:rsid w:val="001646EA"/>
    <w:rsid w:val="00164844"/>
    <w:rsid w:val="00164B0F"/>
    <w:rsid w:val="00164D9F"/>
    <w:rsid w:val="001650D9"/>
    <w:rsid w:val="001652BE"/>
    <w:rsid w:val="00165AB0"/>
    <w:rsid w:val="00165D2E"/>
    <w:rsid w:val="00166079"/>
    <w:rsid w:val="00166099"/>
    <w:rsid w:val="00166107"/>
    <w:rsid w:val="001661C7"/>
    <w:rsid w:val="00166230"/>
    <w:rsid w:val="001662D7"/>
    <w:rsid w:val="0016662A"/>
    <w:rsid w:val="001668A2"/>
    <w:rsid w:val="00166A60"/>
    <w:rsid w:val="00166C62"/>
    <w:rsid w:val="00166DA9"/>
    <w:rsid w:val="00166E29"/>
    <w:rsid w:val="00167003"/>
    <w:rsid w:val="0016744B"/>
    <w:rsid w:val="001676AE"/>
    <w:rsid w:val="001676FB"/>
    <w:rsid w:val="001678B5"/>
    <w:rsid w:val="00167FE0"/>
    <w:rsid w:val="00170036"/>
    <w:rsid w:val="001701EA"/>
    <w:rsid w:val="00170266"/>
    <w:rsid w:val="0017029F"/>
    <w:rsid w:val="001703C9"/>
    <w:rsid w:val="00170787"/>
    <w:rsid w:val="001709D6"/>
    <w:rsid w:val="00170A09"/>
    <w:rsid w:val="00170FF5"/>
    <w:rsid w:val="001710DC"/>
    <w:rsid w:val="0017118C"/>
    <w:rsid w:val="001712D7"/>
    <w:rsid w:val="00171370"/>
    <w:rsid w:val="00171890"/>
    <w:rsid w:val="00171B05"/>
    <w:rsid w:val="00171BD0"/>
    <w:rsid w:val="00171CEE"/>
    <w:rsid w:val="00171D74"/>
    <w:rsid w:val="00171D98"/>
    <w:rsid w:val="00171E70"/>
    <w:rsid w:val="00171F50"/>
    <w:rsid w:val="00172059"/>
    <w:rsid w:val="001722B2"/>
    <w:rsid w:val="00172453"/>
    <w:rsid w:val="00172602"/>
    <w:rsid w:val="0017276A"/>
    <w:rsid w:val="0017284C"/>
    <w:rsid w:val="00172893"/>
    <w:rsid w:val="001728B2"/>
    <w:rsid w:val="0017298D"/>
    <w:rsid w:val="00172D04"/>
    <w:rsid w:val="0017344C"/>
    <w:rsid w:val="00173796"/>
    <w:rsid w:val="001739DB"/>
    <w:rsid w:val="00173C5B"/>
    <w:rsid w:val="00173D15"/>
    <w:rsid w:val="00173ED1"/>
    <w:rsid w:val="001744AE"/>
    <w:rsid w:val="001744B5"/>
    <w:rsid w:val="001749B2"/>
    <w:rsid w:val="001749CA"/>
    <w:rsid w:val="00174BE8"/>
    <w:rsid w:val="00174EAE"/>
    <w:rsid w:val="00175013"/>
    <w:rsid w:val="00175400"/>
    <w:rsid w:val="00175420"/>
    <w:rsid w:val="00175914"/>
    <w:rsid w:val="00175A48"/>
    <w:rsid w:val="00175C1E"/>
    <w:rsid w:val="00175C5D"/>
    <w:rsid w:val="00175F33"/>
    <w:rsid w:val="00175F4A"/>
    <w:rsid w:val="00176033"/>
    <w:rsid w:val="0017608F"/>
    <w:rsid w:val="00176185"/>
    <w:rsid w:val="00176405"/>
    <w:rsid w:val="00176A0F"/>
    <w:rsid w:val="00176B17"/>
    <w:rsid w:val="00176B1F"/>
    <w:rsid w:val="00176B31"/>
    <w:rsid w:val="00176C86"/>
    <w:rsid w:val="00176E09"/>
    <w:rsid w:val="00176F1A"/>
    <w:rsid w:val="0017733C"/>
    <w:rsid w:val="00177525"/>
    <w:rsid w:val="00177580"/>
    <w:rsid w:val="00177810"/>
    <w:rsid w:val="001779D4"/>
    <w:rsid w:val="00177E17"/>
    <w:rsid w:val="00177F1A"/>
    <w:rsid w:val="00177F20"/>
    <w:rsid w:val="001804F2"/>
    <w:rsid w:val="00180574"/>
    <w:rsid w:val="0018074F"/>
    <w:rsid w:val="0018089D"/>
    <w:rsid w:val="001808D3"/>
    <w:rsid w:val="00180D34"/>
    <w:rsid w:val="00180F70"/>
    <w:rsid w:val="00180FEB"/>
    <w:rsid w:val="00181113"/>
    <w:rsid w:val="0018120B"/>
    <w:rsid w:val="00181275"/>
    <w:rsid w:val="001816DF"/>
    <w:rsid w:val="001818CB"/>
    <w:rsid w:val="001818E7"/>
    <w:rsid w:val="00181AA8"/>
    <w:rsid w:val="00181B9B"/>
    <w:rsid w:val="00181C0B"/>
    <w:rsid w:val="00181DA7"/>
    <w:rsid w:val="00182038"/>
    <w:rsid w:val="001823D7"/>
    <w:rsid w:val="0018245D"/>
    <w:rsid w:val="0018254E"/>
    <w:rsid w:val="001825B1"/>
    <w:rsid w:val="001828FF"/>
    <w:rsid w:val="00182D5E"/>
    <w:rsid w:val="00183257"/>
    <w:rsid w:val="00183725"/>
    <w:rsid w:val="00183780"/>
    <w:rsid w:val="00183885"/>
    <w:rsid w:val="00183987"/>
    <w:rsid w:val="00183B23"/>
    <w:rsid w:val="00183B48"/>
    <w:rsid w:val="00183C8D"/>
    <w:rsid w:val="00183D3C"/>
    <w:rsid w:val="00183EA9"/>
    <w:rsid w:val="00183EEE"/>
    <w:rsid w:val="0018441A"/>
    <w:rsid w:val="001848AF"/>
    <w:rsid w:val="001851C0"/>
    <w:rsid w:val="00185525"/>
    <w:rsid w:val="00185949"/>
    <w:rsid w:val="00185A91"/>
    <w:rsid w:val="00185AC4"/>
    <w:rsid w:val="001863C9"/>
    <w:rsid w:val="001863DE"/>
    <w:rsid w:val="00186445"/>
    <w:rsid w:val="00186462"/>
    <w:rsid w:val="001868BD"/>
    <w:rsid w:val="00186DF1"/>
    <w:rsid w:val="00186F73"/>
    <w:rsid w:val="00186F97"/>
    <w:rsid w:val="00187290"/>
    <w:rsid w:val="00187314"/>
    <w:rsid w:val="00187462"/>
    <w:rsid w:val="001876AD"/>
    <w:rsid w:val="0018798E"/>
    <w:rsid w:val="00187FDE"/>
    <w:rsid w:val="00190111"/>
    <w:rsid w:val="00190256"/>
    <w:rsid w:val="00190525"/>
    <w:rsid w:val="00190A11"/>
    <w:rsid w:val="00190A1C"/>
    <w:rsid w:val="00190A66"/>
    <w:rsid w:val="00190A6C"/>
    <w:rsid w:val="00190C58"/>
    <w:rsid w:val="001910E2"/>
    <w:rsid w:val="0019115C"/>
    <w:rsid w:val="00191284"/>
    <w:rsid w:val="00191427"/>
    <w:rsid w:val="001916C2"/>
    <w:rsid w:val="00191874"/>
    <w:rsid w:val="00191B0C"/>
    <w:rsid w:val="00191D91"/>
    <w:rsid w:val="00191DEE"/>
    <w:rsid w:val="001921CD"/>
    <w:rsid w:val="001922C7"/>
    <w:rsid w:val="001928B7"/>
    <w:rsid w:val="00192A87"/>
    <w:rsid w:val="00192D00"/>
    <w:rsid w:val="00192D2D"/>
    <w:rsid w:val="00192F20"/>
    <w:rsid w:val="00192FCF"/>
    <w:rsid w:val="0019305D"/>
    <w:rsid w:val="00193528"/>
    <w:rsid w:val="00193606"/>
    <w:rsid w:val="001936CF"/>
    <w:rsid w:val="00193884"/>
    <w:rsid w:val="00193955"/>
    <w:rsid w:val="00193989"/>
    <w:rsid w:val="00193CBD"/>
    <w:rsid w:val="00193D44"/>
    <w:rsid w:val="00193DF0"/>
    <w:rsid w:val="00193E1F"/>
    <w:rsid w:val="00193E28"/>
    <w:rsid w:val="00193F42"/>
    <w:rsid w:val="00193F47"/>
    <w:rsid w:val="00194034"/>
    <w:rsid w:val="00194161"/>
    <w:rsid w:val="0019419A"/>
    <w:rsid w:val="0019424F"/>
    <w:rsid w:val="0019447A"/>
    <w:rsid w:val="001945B8"/>
    <w:rsid w:val="0019463E"/>
    <w:rsid w:val="001946C0"/>
    <w:rsid w:val="001946F3"/>
    <w:rsid w:val="00194757"/>
    <w:rsid w:val="001949A1"/>
    <w:rsid w:val="00194A04"/>
    <w:rsid w:val="00194A54"/>
    <w:rsid w:val="00194D09"/>
    <w:rsid w:val="00194DE6"/>
    <w:rsid w:val="00194F7C"/>
    <w:rsid w:val="00195131"/>
    <w:rsid w:val="001951DF"/>
    <w:rsid w:val="0019522E"/>
    <w:rsid w:val="001955D5"/>
    <w:rsid w:val="001956D7"/>
    <w:rsid w:val="001958CE"/>
    <w:rsid w:val="00195C23"/>
    <w:rsid w:val="00195D61"/>
    <w:rsid w:val="00195E48"/>
    <w:rsid w:val="001960D9"/>
    <w:rsid w:val="00196332"/>
    <w:rsid w:val="00196471"/>
    <w:rsid w:val="00196642"/>
    <w:rsid w:val="001967B0"/>
    <w:rsid w:val="00196AAC"/>
    <w:rsid w:val="00196B39"/>
    <w:rsid w:val="00196BC4"/>
    <w:rsid w:val="00196BCA"/>
    <w:rsid w:val="00196CB9"/>
    <w:rsid w:val="00196DE8"/>
    <w:rsid w:val="00196DFB"/>
    <w:rsid w:val="00196E00"/>
    <w:rsid w:val="001970F7"/>
    <w:rsid w:val="00197159"/>
    <w:rsid w:val="001971FD"/>
    <w:rsid w:val="00197366"/>
    <w:rsid w:val="001974E7"/>
    <w:rsid w:val="00197541"/>
    <w:rsid w:val="001977CF"/>
    <w:rsid w:val="001978F6"/>
    <w:rsid w:val="00197996"/>
    <w:rsid w:val="00197A30"/>
    <w:rsid w:val="00197A63"/>
    <w:rsid w:val="00197B69"/>
    <w:rsid w:val="00197CDE"/>
    <w:rsid w:val="00197D47"/>
    <w:rsid w:val="00197F00"/>
    <w:rsid w:val="00197F4C"/>
    <w:rsid w:val="00197FF0"/>
    <w:rsid w:val="001A0115"/>
    <w:rsid w:val="001A0321"/>
    <w:rsid w:val="001A0344"/>
    <w:rsid w:val="001A0553"/>
    <w:rsid w:val="001A058E"/>
    <w:rsid w:val="001A05D0"/>
    <w:rsid w:val="001A07C2"/>
    <w:rsid w:val="001A0C6B"/>
    <w:rsid w:val="001A0F2A"/>
    <w:rsid w:val="001A1210"/>
    <w:rsid w:val="001A12B2"/>
    <w:rsid w:val="001A1586"/>
    <w:rsid w:val="001A158A"/>
    <w:rsid w:val="001A16D0"/>
    <w:rsid w:val="001A1827"/>
    <w:rsid w:val="001A1AD1"/>
    <w:rsid w:val="001A1CB1"/>
    <w:rsid w:val="001A1DF3"/>
    <w:rsid w:val="001A1F80"/>
    <w:rsid w:val="001A2422"/>
    <w:rsid w:val="001A2830"/>
    <w:rsid w:val="001A28F2"/>
    <w:rsid w:val="001A2B08"/>
    <w:rsid w:val="001A2B81"/>
    <w:rsid w:val="001A2C00"/>
    <w:rsid w:val="001A2FAC"/>
    <w:rsid w:val="001A30C7"/>
    <w:rsid w:val="001A3377"/>
    <w:rsid w:val="001A3487"/>
    <w:rsid w:val="001A3DB3"/>
    <w:rsid w:val="001A3EF4"/>
    <w:rsid w:val="001A4148"/>
    <w:rsid w:val="001A4765"/>
    <w:rsid w:val="001A496F"/>
    <w:rsid w:val="001A4CFB"/>
    <w:rsid w:val="001A4F32"/>
    <w:rsid w:val="001A53E8"/>
    <w:rsid w:val="001A543C"/>
    <w:rsid w:val="001A59B6"/>
    <w:rsid w:val="001A59B8"/>
    <w:rsid w:val="001A5A56"/>
    <w:rsid w:val="001A5DD2"/>
    <w:rsid w:val="001A6061"/>
    <w:rsid w:val="001A635E"/>
    <w:rsid w:val="001A673B"/>
    <w:rsid w:val="001A682E"/>
    <w:rsid w:val="001A698D"/>
    <w:rsid w:val="001A6A66"/>
    <w:rsid w:val="001A6B4F"/>
    <w:rsid w:val="001A6C69"/>
    <w:rsid w:val="001A6CCA"/>
    <w:rsid w:val="001A6D14"/>
    <w:rsid w:val="001A6DCD"/>
    <w:rsid w:val="001A7042"/>
    <w:rsid w:val="001A78CB"/>
    <w:rsid w:val="001A7CC1"/>
    <w:rsid w:val="001A7EBA"/>
    <w:rsid w:val="001A7F78"/>
    <w:rsid w:val="001A7FFD"/>
    <w:rsid w:val="001B016A"/>
    <w:rsid w:val="001B04B7"/>
    <w:rsid w:val="001B0578"/>
    <w:rsid w:val="001B0645"/>
    <w:rsid w:val="001B08E2"/>
    <w:rsid w:val="001B0947"/>
    <w:rsid w:val="001B0A02"/>
    <w:rsid w:val="001B0B6F"/>
    <w:rsid w:val="001B0BF4"/>
    <w:rsid w:val="001B0D69"/>
    <w:rsid w:val="001B121C"/>
    <w:rsid w:val="001B1367"/>
    <w:rsid w:val="001B15E1"/>
    <w:rsid w:val="001B189D"/>
    <w:rsid w:val="001B19F4"/>
    <w:rsid w:val="001B1B1B"/>
    <w:rsid w:val="001B1F42"/>
    <w:rsid w:val="001B21DC"/>
    <w:rsid w:val="001B2304"/>
    <w:rsid w:val="001B2595"/>
    <w:rsid w:val="001B29B3"/>
    <w:rsid w:val="001B2C63"/>
    <w:rsid w:val="001B2C6A"/>
    <w:rsid w:val="001B2FA4"/>
    <w:rsid w:val="001B2FF2"/>
    <w:rsid w:val="001B3309"/>
    <w:rsid w:val="001B3428"/>
    <w:rsid w:val="001B3ADB"/>
    <w:rsid w:val="001B3ADC"/>
    <w:rsid w:val="001B3BB5"/>
    <w:rsid w:val="001B3DD7"/>
    <w:rsid w:val="001B41FB"/>
    <w:rsid w:val="001B44D6"/>
    <w:rsid w:val="001B451E"/>
    <w:rsid w:val="001B45EF"/>
    <w:rsid w:val="001B4620"/>
    <w:rsid w:val="001B465F"/>
    <w:rsid w:val="001B4869"/>
    <w:rsid w:val="001B4901"/>
    <w:rsid w:val="001B4960"/>
    <w:rsid w:val="001B49E6"/>
    <w:rsid w:val="001B4A64"/>
    <w:rsid w:val="001B4A8A"/>
    <w:rsid w:val="001B4D30"/>
    <w:rsid w:val="001B4FC7"/>
    <w:rsid w:val="001B504F"/>
    <w:rsid w:val="001B52CB"/>
    <w:rsid w:val="001B5303"/>
    <w:rsid w:val="001B5A67"/>
    <w:rsid w:val="001B5A79"/>
    <w:rsid w:val="001B5B12"/>
    <w:rsid w:val="001B5BAA"/>
    <w:rsid w:val="001B5C6B"/>
    <w:rsid w:val="001B5CF8"/>
    <w:rsid w:val="001B6082"/>
    <w:rsid w:val="001B609D"/>
    <w:rsid w:val="001B6302"/>
    <w:rsid w:val="001B6353"/>
    <w:rsid w:val="001B6484"/>
    <w:rsid w:val="001B673C"/>
    <w:rsid w:val="001B6A1F"/>
    <w:rsid w:val="001B6B68"/>
    <w:rsid w:val="001B6BDD"/>
    <w:rsid w:val="001B6D5C"/>
    <w:rsid w:val="001B7098"/>
    <w:rsid w:val="001B70D6"/>
    <w:rsid w:val="001B717E"/>
    <w:rsid w:val="001B71B7"/>
    <w:rsid w:val="001B73C8"/>
    <w:rsid w:val="001B74C7"/>
    <w:rsid w:val="001B74FD"/>
    <w:rsid w:val="001B75C5"/>
    <w:rsid w:val="001B7630"/>
    <w:rsid w:val="001B786A"/>
    <w:rsid w:val="001B78FC"/>
    <w:rsid w:val="001B7AC3"/>
    <w:rsid w:val="001B7DF0"/>
    <w:rsid w:val="001B7F1D"/>
    <w:rsid w:val="001B7F8A"/>
    <w:rsid w:val="001B7FF9"/>
    <w:rsid w:val="001C03B8"/>
    <w:rsid w:val="001C0564"/>
    <w:rsid w:val="001C067A"/>
    <w:rsid w:val="001C0769"/>
    <w:rsid w:val="001C0797"/>
    <w:rsid w:val="001C08E0"/>
    <w:rsid w:val="001C0CDB"/>
    <w:rsid w:val="001C0CFA"/>
    <w:rsid w:val="001C0E5F"/>
    <w:rsid w:val="001C0FDB"/>
    <w:rsid w:val="001C1036"/>
    <w:rsid w:val="001C1124"/>
    <w:rsid w:val="001C173B"/>
    <w:rsid w:val="001C18AC"/>
    <w:rsid w:val="001C198B"/>
    <w:rsid w:val="001C1FA3"/>
    <w:rsid w:val="001C230F"/>
    <w:rsid w:val="001C270B"/>
    <w:rsid w:val="001C2757"/>
    <w:rsid w:val="001C2780"/>
    <w:rsid w:val="001C2863"/>
    <w:rsid w:val="001C2871"/>
    <w:rsid w:val="001C28F1"/>
    <w:rsid w:val="001C2A45"/>
    <w:rsid w:val="001C2B29"/>
    <w:rsid w:val="001C2C66"/>
    <w:rsid w:val="001C2C92"/>
    <w:rsid w:val="001C2F8A"/>
    <w:rsid w:val="001C3069"/>
    <w:rsid w:val="001C3255"/>
    <w:rsid w:val="001C3326"/>
    <w:rsid w:val="001C340E"/>
    <w:rsid w:val="001C38A8"/>
    <w:rsid w:val="001C3A63"/>
    <w:rsid w:val="001C3D45"/>
    <w:rsid w:val="001C3EEA"/>
    <w:rsid w:val="001C4452"/>
    <w:rsid w:val="001C45D2"/>
    <w:rsid w:val="001C4740"/>
    <w:rsid w:val="001C475D"/>
    <w:rsid w:val="001C50BE"/>
    <w:rsid w:val="001C5157"/>
    <w:rsid w:val="001C54DF"/>
    <w:rsid w:val="001C55B0"/>
    <w:rsid w:val="001C5730"/>
    <w:rsid w:val="001C574D"/>
    <w:rsid w:val="001C5B1C"/>
    <w:rsid w:val="001C6253"/>
    <w:rsid w:val="001C6391"/>
    <w:rsid w:val="001C681F"/>
    <w:rsid w:val="001C6868"/>
    <w:rsid w:val="001C6956"/>
    <w:rsid w:val="001C6BA2"/>
    <w:rsid w:val="001C6BA6"/>
    <w:rsid w:val="001C6BD0"/>
    <w:rsid w:val="001C6D24"/>
    <w:rsid w:val="001C6D52"/>
    <w:rsid w:val="001C6DF6"/>
    <w:rsid w:val="001C6F4F"/>
    <w:rsid w:val="001C706D"/>
    <w:rsid w:val="001C71C8"/>
    <w:rsid w:val="001C7637"/>
    <w:rsid w:val="001C788B"/>
    <w:rsid w:val="001C78FB"/>
    <w:rsid w:val="001C794F"/>
    <w:rsid w:val="001C7BBA"/>
    <w:rsid w:val="001D013B"/>
    <w:rsid w:val="001D06E1"/>
    <w:rsid w:val="001D075A"/>
    <w:rsid w:val="001D08D4"/>
    <w:rsid w:val="001D0A1F"/>
    <w:rsid w:val="001D0B96"/>
    <w:rsid w:val="001D0CD2"/>
    <w:rsid w:val="001D0EA8"/>
    <w:rsid w:val="001D0F67"/>
    <w:rsid w:val="001D10C7"/>
    <w:rsid w:val="001D1370"/>
    <w:rsid w:val="001D1603"/>
    <w:rsid w:val="001D16CC"/>
    <w:rsid w:val="001D1713"/>
    <w:rsid w:val="001D1896"/>
    <w:rsid w:val="001D192A"/>
    <w:rsid w:val="001D1988"/>
    <w:rsid w:val="001D201E"/>
    <w:rsid w:val="001D2293"/>
    <w:rsid w:val="001D22F6"/>
    <w:rsid w:val="001D233D"/>
    <w:rsid w:val="001D2362"/>
    <w:rsid w:val="001D245A"/>
    <w:rsid w:val="001D2913"/>
    <w:rsid w:val="001D29FF"/>
    <w:rsid w:val="001D2BDD"/>
    <w:rsid w:val="001D2D03"/>
    <w:rsid w:val="001D2EAB"/>
    <w:rsid w:val="001D305D"/>
    <w:rsid w:val="001D30EE"/>
    <w:rsid w:val="001D31DC"/>
    <w:rsid w:val="001D3402"/>
    <w:rsid w:val="001D354E"/>
    <w:rsid w:val="001D35D8"/>
    <w:rsid w:val="001D365E"/>
    <w:rsid w:val="001D3749"/>
    <w:rsid w:val="001D3786"/>
    <w:rsid w:val="001D37C4"/>
    <w:rsid w:val="001D3B7C"/>
    <w:rsid w:val="001D3D75"/>
    <w:rsid w:val="001D40B9"/>
    <w:rsid w:val="001D40E9"/>
    <w:rsid w:val="001D42F2"/>
    <w:rsid w:val="001D43C9"/>
    <w:rsid w:val="001D4568"/>
    <w:rsid w:val="001D4D8D"/>
    <w:rsid w:val="001D4F34"/>
    <w:rsid w:val="001D54EA"/>
    <w:rsid w:val="001D55D2"/>
    <w:rsid w:val="001D566B"/>
    <w:rsid w:val="001D5698"/>
    <w:rsid w:val="001D575E"/>
    <w:rsid w:val="001D583F"/>
    <w:rsid w:val="001D5996"/>
    <w:rsid w:val="001D5A43"/>
    <w:rsid w:val="001D5E22"/>
    <w:rsid w:val="001D5F36"/>
    <w:rsid w:val="001D611A"/>
    <w:rsid w:val="001D6192"/>
    <w:rsid w:val="001D6391"/>
    <w:rsid w:val="001D63BB"/>
    <w:rsid w:val="001D63DF"/>
    <w:rsid w:val="001D63F6"/>
    <w:rsid w:val="001D6410"/>
    <w:rsid w:val="001D65B7"/>
    <w:rsid w:val="001D664F"/>
    <w:rsid w:val="001D6671"/>
    <w:rsid w:val="001D6682"/>
    <w:rsid w:val="001D6896"/>
    <w:rsid w:val="001D6BB8"/>
    <w:rsid w:val="001D6C7C"/>
    <w:rsid w:val="001D6D54"/>
    <w:rsid w:val="001D6EF3"/>
    <w:rsid w:val="001D727E"/>
    <w:rsid w:val="001D72B4"/>
    <w:rsid w:val="001D7316"/>
    <w:rsid w:val="001D774D"/>
    <w:rsid w:val="001D7A97"/>
    <w:rsid w:val="001D7D38"/>
    <w:rsid w:val="001D7DA4"/>
    <w:rsid w:val="001E0069"/>
    <w:rsid w:val="001E041D"/>
    <w:rsid w:val="001E05CA"/>
    <w:rsid w:val="001E06CE"/>
    <w:rsid w:val="001E0734"/>
    <w:rsid w:val="001E0829"/>
    <w:rsid w:val="001E0945"/>
    <w:rsid w:val="001E0C47"/>
    <w:rsid w:val="001E1148"/>
    <w:rsid w:val="001E1196"/>
    <w:rsid w:val="001E1230"/>
    <w:rsid w:val="001E13D2"/>
    <w:rsid w:val="001E1540"/>
    <w:rsid w:val="001E15A5"/>
    <w:rsid w:val="001E162B"/>
    <w:rsid w:val="001E1C04"/>
    <w:rsid w:val="001E1EA3"/>
    <w:rsid w:val="001E1EEC"/>
    <w:rsid w:val="001E1F1F"/>
    <w:rsid w:val="001E210D"/>
    <w:rsid w:val="001E216E"/>
    <w:rsid w:val="001E21EA"/>
    <w:rsid w:val="001E23DC"/>
    <w:rsid w:val="001E258D"/>
    <w:rsid w:val="001E261E"/>
    <w:rsid w:val="001E26A7"/>
    <w:rsid w:val="001E27CB"/>
    <w:rsid w:val="001E2AB0"/>
    <w:rsid w:val="001E2CCA"/>
    <w:rsid w:val="001E2CD8"/>
    <w:rsid w:val="001E2D1F"/>
    <w:rsid w:val="001E2F89"/>
    <w:rsid w:val="001E2F90"/>
    <w:rsid w:val="001E30E8"/>
    <w:rsid w:val="001E3634"/>
    <w:rsid w:val="001E37C3"/>
    <w:rsid w:val="001E383F"/>
    <w:rsid w:val="001E393F"/>
    <w:rsid w:val="001E3BB8"/>
    <w:rsid w:val="001E3E5E"/>
    <w:rsid w:val="001E3EBA"/>
    <w:rsid w:val="001E3FE8"/>
    <w:rsid w:val="001E4204"/>
    <w:rsid w:val="001E4246"/>
    <w:rsid w:val="001E4266"/>
    <w:rsid w:val="001E4353"/>
    <w:rsid w:val="001E4535"/>
    <w:rsid w:val="001E4643"/>
    <w:rsid w:val="001E4695"/>
    <w:rsid w:val="001E480B"/>
    <w:rsid w:val="001E490D"/>
    <w:rsid w:val="001E4996"/>
    <w:rsid w:val="001E4A01"/>
    <w:rsid w:val="001E4B4A"/>
    <w:rsid w:val="001E4D0B"/>
    <w:rsid w:val="001E4DCB"/>
    <w:rsid w:val="001E4F40"/>
    <w:rsid w:val="001E5617"/>
    <w:rsid w:val="001E5700"/>
    <w:rsid w:val="001E57ED"/>
    <w:rsid w:val="001E5935"/>
    <w:rsid w:val="001E5A6B"/>
    <w:rsid w:val="001E5D4C"/>
    <w:rsid w:val="001E6011"/>
    <w:rsid w:val="001E601A"/>
    <w:rsid w:val="001E6198"/>
    <w:rsid w:val="001E627B"/>
    <w:rsid w:val="001E6828"/>
    <w:rsid w:val="001E6878"/>
    <w:rsid w:val="001E6C56"/>
    <w:rsid w:val="001E6CE7"/>
    <w:rsid w:val="001E6E2B"/>
    <w:rsid w:val="001E7038"/>
    <w:rsid w:val="001E74A5"/>
    <w:rsid w:val="001E76D5"/>
    <w:rsid w:val="001E789D"/>
    <w:rsid w:val="001E794E"/>
    <w:rsid w:val="001E7AAE"/>
    <w:rsid w:val="001E7B55"/>
    <w:rsid w:val="001E7E89"/>
    <w:rsid w:val="001F01ED"/>
    <w:rsid w:val="001F03E9"/>
    <w:rsid w:val="001F0470"/>
    <w:rsid w:val="001F0D05"/>
    <w:rsid w:val="001F0D33"/>
    <w:rsid w:val="001F0DAF"/>
    <w:rsid w:val="001F103A"/>
    <w:rsid w:val="001F103C"/>
    <w:rsid w:val="001F114E"/>
    <w:rsid w:val="001F11BD"/>
    <w:rsid w:val="001F16BF"/>
    <w:rsid w:val="001F172D"/>
    <w:rsid w:val="001F1959"/>
    <w:rsid w:val="001F1A37"/>
    <w:rsid w:val="001F1B9B"/>
    <w:rsid w:val="001F1C3B"/>
    <w:rsid w:val="001F1DDA"/>
    <w:rsid w:val="001F2064"/>
    <w:rsid w:val="001F213A"/>
    <w:rsid w:val="001F220B"/>
    <w:rsid w:val="001F2A7C"/>
    <w:rsid w:val="001F2CF0"/>
    <w:rsid w:val="001F304B"/>
    <w:rsid w:val="001F338C"/>
    <w:rsid w:val="001F3592"/>
    <w:rsid w:val="001F3736"/>
    <w:rsid w:val="001F37BE"/>
    <w:rsid w:val="001F39A1"/>
    <w:rsid w:val="001F4382"/>
    <w:rsid w:val="001F448D"/>
    <w:rsid w:val="001F44AE"/>
    <w:rsid w:val="001F44F5"/>
    <w:rsid w:val="001F45FC"/>
    <w:rsid w:val="001F47DA"/>
    <w:rsid w:val="001F49BA"/>
    <w:rsid w:val="001F4A5B"/>
    <w:rsid w:val="001F4B2C"/>
    <w:rsid w:val="001F4BDA"/>
    <w:rsid w:val="001F52D7"/>
    <w:rsid w:val="001F5364"/>
    <w:rsid w:val="001F538F"/>
    <w:rsid w:val="001F5534"/>
    <w:rsid w:val="001F5597"/>
    <w:rsid w:val="001F5760"/>
    <w:rsid w:val="001F592C"/>
    <w:rsid w:val="001F59AB"/>
    <w:rsid w:val="001F5A6D"/>
    <w:rsid w:val="001F5B71"/>
    <w:rsid w:val="001F5CB8"/>
    <w:rsid w:val="001F5D8F"/>
    <w:rsid w:val="001F60C3"/>
    <w:rsid w:val="001F64BE"/>
    <w:rsid w:val="001F6890"/>
    <w:rsid w:val="001F691D"/>
    <w:rsid w:val="001F6A76"/>
    <w:rsid w:val="001F6B84"/>
    <w:rsid w:val="001F6C80"/>
    <w:rsid w:val="001F6DF3"/>
    <w:rsid w:val="001F702F"/>
    <w:rsid w:val="001F717C"/>
    <w:rsid w:val="001F719A"/>
    <w:rsid w:val="001F73A6"/>
    <w:rsid w:val="001F76BE"/>
    <w:rsid w:val="001F7726"/>
    <w:rsid w:val="001F7CFA"/>
    <w:rsid w:val="001F7DC6"/>
    <w:rsid w:val="001F7F61"/>
    <w:rsid w:val="002000BC"/>
    <w:rsid w:val="00200192"/>
    <w:rsid w:val="0020042D"/>
    <w:rsid w:val="002007C4"/>
    <w:rsid w:val="00200AA6"/>
    <w:rsid w:val="00200B50"/>
    <w:rsid w:val="00200D14"/>
    <w:rsid w:val="00200ED7"/>
    <w:rsid w:val="00200F76"/>
    <w:rsid w:val="00201069"/>
    <w:rsid w:val="0020112E"/>
    <w:rsid w:val="00201166"/>
    <w:rsid w:val="002011AC"/>
    <w:rsid w:val="002013BD"/>
    <w:rsid w:val="0020146A"/>
    <w:rsid w:val="00201545"/>
    <w:rsid w:val="002016AB"/>
    <w:rsid w:val="00201877"/>
    <w:rsid w:val="00201A1F"/>
    <w:rsid w:val="00201A31"/>
    <w:rsid w:val="00201C69"/>
    <w:rsid w:val="00201CBA"/>
    <w:rsid w:val="00201EE6"/>
    <w:rsid w:val="00202078"/>
    <w:rsid w:val="00202375"/>
    <w:rsid w:val="002023DD"/>
    <w:rsid w:val="002024C2"/>
    <w:rsid w:val="00202629"/>
    <w:rsid w:val="002027FA"/>
    <w:rsid w:val="00202AA7"/>
    <w:rsid w:val="00202CD9"/>
    <w:rsid w:val="00202F63"/>
    <w:rsid w:val="00203087"/>
    <w:rsid w:val="00203194"/>
    <w:rsid w:val="0020325F"/>
    <w:rsid w:val="002032A6"/>
    <w:rsid w:val="0020352C"/>
    <w:rsid w:val="00203765"/>
    <w:rsid w:val="002037B0"/>
    <w:rsid w:val="002037BA"/>
    <w:rsid w:val="00203A00"/>
    <w:rsid w:val="00203C88"/>
    <w:rsid w:val="00203FDB"/>
    <w:rsid w:val="00204060"/>
    <w:rsid w:val="00204328"/>
    <w:rsid w:val="00204439"/>
    <w:rsid w:val="0020445E"/>
    <w:rsid w:val="0020449E"/>
    <w:rsid w:val="00204633"/>
    <w:rsid w:val="00204726"/>
    <w:rsid w:val="002047FA"/>
    <w:rsid w:val="002048E0"/>
    <w:rsid w:val="00204962"/>
    <w:rsid w:val="00204A3C"/>
    <w:rsid w:val="0020538A"/>
    <w:rsid w:val="002053AE"/>
    <w:rsid w:val="002054B4"/>
    <w:rsid w:val="00205563"/>
    <w:rsid w:val="002055AE"/>
    <w:rsid w:val="00205680"/>
    <w:rsid w:val="002057E0"/>
    <w:rsid w:val="00205800"/>
    <w:rsid w:val="00205862"/>
    <w:rsid w:val="00205866"/>
    <w:rsid w:val="0020599E"/>
    <w:rsid w:val="00205BA2"/>
    <w:rsid w:val="00205D72"/>
    <w:rsid w:val="00206115"/>
    <w:rsid w:val="00206193"/>
    <w:rsid w:val="00206357"/>
    <w:rsid w:val="0020643A"/>
    <w:rsid w:val="0020663B"/>
    <w:rsid w:val="002068C4"/>
    <w:rsid w:val="00206A9C"/>
    <w:rsid w:val="00206E4D"/>
    <w:rsid w:val="002070DD"/>
    <w:rsid w:val="002071F3"/>
    <w:rsid w:val="002073B4"/>
    <w:rsid w:val="002073DA"/>
    <w:rsid w:val="002079D9"/>
    <w:rsid w:val="002079FD"/>
    <w:rsid w:val="00207B3F"/>
    <w:rsid w:val="00207D49"/>
    <w:rsid w:val="00207E7E"/>
    <w:rsid w:val="00210143"/>
    <w:rsid w:val="002101F5"/>
    <w:rsid w:val="0021067B"/>
    <w:rsid w:val="002108E9"/>
    <w:rsid w:val="002109CF"/>
    <w:rsid w:val="00210B32"/>
    <w:rsid w:val="002112C6"/>
    <w:rsid w:val="002115A4"/>
    <w:rsid w:val="0021176A"/>
    <w:rsid w:val="00211A18"/>
    <w:rsid w:val="00211AA6"/>
    <w:rsid w:val="00211CCD"/>
    <w:rsid w:val="00211E15"/>
    <w:rsid w:val="00211EF1"/>
    <w:rsid w:val="00211EFB"/>
    <w:rsid w:val="002120A6"/>
    <w:rsid w:val="002126C9"/>
    <w:rsid w:val="00212751"/>
    <w:rsid w:val="00212BAF"/>
    <w:rsid w:val="0021318B"/>
    <w:rsid w:val="00213392"/>
    <w:rsid w:val="00213486"/>
    <w:rsid w:val="002134D1"/>
    <w:rsid w:val="002135E9"/>
    <w:rsid w:val="002135F1"/>
    <w:rsid w:val="0021375B"/>
    <w:rsid w:val="002138AC"/>
    <w:rsid w:val="00213970"/>
    <w:rsid w:val="00213B07"/>
    <w:rsid w:val="00213C3B"/>
    <w:rsid w:val="00213C70"/>
    <w:rsid w:val="00213F6F"/>
    <w:rsid w:val="00214108"/>
    <w:rsid w:val="00214292"/>
    <w:rsid w:val="00214359"/>
    <w:rsid w:val="00214519"/>
    <w:rsid w:val="00214574"/>
    <w:rsid w:val="002145D1"/>
    <w:rsid w:val="00214A1B"/>
    <w:rsid w:val="00214A8D"/>
    <w:rsid w:val="00214C75"/>
    <w:rsid w:val="00214F03"/>
    <w:rsid w:val="00214FA4"/>
    <w:rsid w:val="00214FD1"/>
    <w:rsid w:val="00215074"/>
    <w:rsid w:val="0021509D"/>
    <w:rsid w:val="00215245"/>
    <w:rsid w:val="00215420"/>
    <w:rsid w:val="002158F7"/>
    <w:rsid w:val="00215937"/>
    <w:rsid w:val="00215F79"/>
    <w:rsid w:val="00215FC0"/>
    <w:rsid w:val="0021635B"/>
    <w:rsid w:val="00216496"/>
    <w:rsid w:val="002165B2"/>
    <w:rsid w:val="00216C73"/>
    <w:rsid w:val="00216D09"/>
    <w:rsid w:val="00216DA9"/>
    <w:rsid w:val="00216E35"/>
    <w:rsid w:val="00217001"/>
    <w:rsid w:val="00217452"/>
    <w:rsid w:val="002174C7"/>
    <w:rsid w:val="002175D1"/>
    <w:rsid w:val="0021770D"/>
    <w:rsid w:val="00217980"/>
    <w:rsid w:val="00217B0F"/>
    <w:rsid w:val="00217B4F"/>
    <w:rsid w:val="00217BA9"/>
    <w:rsid w:val="00217DB6"/>
    <w:rsid w:val="00217DCB"/>
    <w:rsid w:val="002202F2"/>
    <w:rsid w:val="00220490"/>
    <w:rsid w:val="00220625"/>
    <w:rsid w:val="00220F31"/>
    <w:rsid w:val="00220FFF"/>
    <w:rsid w:val="0022136F"/>
    <w:rsid w:val="0022138E"/>
    <w:rsid w:val="002214C1"/>
    <w:rsid w:val="002215E2"/>
    <w:rsid w:val="00221806"/>
    <w:rsid w:val="00221A0A"/>
    <w:rsid w:val="00221A5E"/>
    <w:rsid w:val="00221BA5"/>
    <w:rsid w:val="00221D66"/>
    <w:rsid w:val="00221E10"/>
    <w:rsid w:val="00221F1D"/>
    <w:rsid w:val="00221F3F"/>
    <w:rsid w:val="00221F53"/>
    <w:rsid w:val="00221FB9"/>
    <w:rsid w:val="0022227B"/>
    <w:rsid w:val="002224BA"/>
    <w:rsid w:val="00222535"/>
    <w:rsid w:val="00222568"/>
    <w:rsid w:val="00222576"/>
    <w:rsid w:val="002225CB"/>
    <w:rsid w:val="00222664"/>
    <w:rsid w:val="0022280A"/>
    <w:rsid w:val="002228D5"/>
    <w:rsid w:val="00222B5D"/>
    <w:rsid w:val="00222D8B"/>
    <w:rsid w:val="00222F4C"/>
    <w:rsid w:val="00222F8E"/>
    <w:rsid w:val="00223012"/>
    <w:rsid w:val="00223483"/>
    <w:rsid w:val="002234C2"/>
    <w:rsid w:val="00223753"/>
    <w:rsid w:val="002237C4"/>
    <w:rsid w:val="00223868"/>
    <w:rsid w:val="00223B82"/>
    <w:rsid w:val="00223D68"/>
    <w:rsid w:val="00223DBC"/>
    <w:rsid w:val="00223DC3"/>
    <w:rsid w:val="00223E4D"/>
    <w:rsid w:val="002242DB"/>
    <w:rsid w:val="002243CA"/>
    <w:rsid w:val="002244C6"/>
    <w:rsid w:val="00224695"/>
    <w:rsid w:val="002247A5"/>
    <w:rsid w:val="0022484D"/>
    <w:rsid w:val="00224A28"/>
    <w:rsid w:val="00224C8E"/>
    <w:rsid w:val="00224E1F"/>
    <w:rsid w:val="00224FA6"/>
    <w:rsid w:val="00224FC9"/>
    <w:rsid w:val="00224FDA"/>
    <w:rsid w:val="002250FC"/>
    <w:rsid w:val="0022515B"/>
    <w:rsid w:val="00225202"/>
    <w:rsid w:val="00225486"/>
    <w:rsid w:val="00225A3D"/>
    <w:rsid w:val="00225AB7"/>
    <w:rsid w:val="00225F5A"/>
    <w:rsid w:val="00225FD6"/>
    <w:rsid w:val="00226203"/>
    <w:rsid w:val="00226226"/>
    <w:rsid w:val="002265D3"/>
    <w:rsid w:val="002269C8"/>
    <w:rsid w:val="002269C9"/>
    <w:rsid w:val="00226AA5"/>
    <w:rsid w:val="00226E3E"/>
    <w:rsid w:val="00227183"/>
    <w:rsid w:val="002273E5"/>
    <w:rsid w:val="00227924"/>
    <w:rsid w:val="00227ADE"/>
    <w:rsid w:val="00227B4F"/>
    <w:rsid w:val="00227BDA"/>
    <w:rsid w:val="00227C2E"/>
    <w:rsid w:val="00227CD0"/>
    <w:rsid w:val="00227CD4"/>
    <w:rsid w:val="0023033E"/>
    <w:rsid w:val="00230428"/>
    <w:rsid w:val="002304D5"/>
    <w:rsid w:val="002304E5"/>
    <w:rsid w:val="0023052E"/>
    <w:rsid w:val="00230723"/>
    <w:rsid w:val="00230784"/>
    <w:rsid w:val="002313B0"/>
    <w:rsid w:val="002314C9"/>
    <w:rsid w:val="002315BA"/>
    <w:rsid w:val="00231843"/>
    <w:rsid w:val="00231949"/>
    <w:rsid w:val="00231ACC"/>
    <w:rsid w:val="00231C41"/>
    <w:rsid w:val="002320FC"/>
    <w:rsid w:val="00232156"/>
    <w:rsid w:val="0023236E"/>
    <w:rsid w:val="0023254F"/>
    <w:rsid w:val="0023256F"/>
    <w:rsid w:val="002328C5"/>
    <w:rsid w:val="002329A8"/>
    <w:rsid w:val="002329F8"/>
    <w:rsid w:val="00232B45"/>
    <w:rsid w:val="00232BB1"/>
    <w:rsid w:val="00232D80"/>
    <w:rsid w:val="00232E4E"/>
    <w:rsid w:val="0023300A"/>
    <w:rsid w:val="00233018"/>
    <w:rsid w:val="0023305C"/>
    <w:rsid w:val="002330E5"/>
    <w:rsid w:val="00233317"/>
    <w:rsid w:val="00233402"/>
    <w:rsid w:val="002334CE"/>
    <w:rsid w:val="00233519"/>
    <w:rsid w:val="0023351D"/>
    <w:rsid w:val="002336E2"/>
    <w:rsid w:val="00233844"/>
    <w:rsid w:val="002338C1"/>
    <w:rsid w:val="00233E75"/>
    <w:rsid w:val="0023404F"/>
    <w:rsid w:val="00234197"/>
    <w:rsid w:val="00234432"/>
    <w:rsid w:val="00234795"/>
    <w:rsid w:val="00234B41"/>
    <w:rsid w:val="00234D98"/>
    <w:rsid w:val="00234DE8"/>
    <w:rsid w:val="00234DED"/>
    <w:rsid w:val="00234E8B"/>
    <w:rsid w:val="00234F26"/>
    <w:rsid w:val="002350B0"/>
    <w:rsid w:val="002350FC"/>
    <w:rsid w:val="00235611"/>
    <w:rsid w:val="00235797"/>
    <w:rsid w:val="0023590A"/>
    <w:rsid w:val="0023592D"/>
    <w:rsid w:val="00235D0C"/>
    <w:rsid w:val="00235EC5"/>
    <w:rsid w:val="00236115"/>
    <w:rsid w:val="0023613F"/>
    <w:rsid w:val="0023657E"/>
    <w:rsid w:val="00236696"/>
    <w:rsid w:val="00236888"/>
    <w:rsid w:val="00236991"/>
    <w:rsid w:val="00236AC8"/>
    <w:rsid w:val="00236BAC"/>
    <w:rsid w:val="00236E27"/>
    <w:rsid w:val="00237089"/>
    <w:rsid w:val="002370D0"/>
    <w:rsid w:val="00237D0B"/>
    <w:rsid w:val="00237FA2"/>
    <w:rsid w:val="0024009E"/>
    <w:rsid w:val="00240199"/>
    <w:rsid w:val="0024064D"/>
    <w:rsid w:val="00240734"/>
    <w:rsid w:val="002407A5"/>
    <w:rsid w:val="0024085D"/>
    <w:rsid w:val="00240998"/>
    <w:rsid w:val="00240C31"/>
    <w:rsid w:val="00240D78"/>
    <w:rsid w:val="00240DA0"/>
    <w:rsid w:val="00240DC7"/>
    <w:rsid w:val="00240F54"/>
    <w:rsid w:val="00240F8B"/>
    <w:rsid w:val="002413B5"/>
    <w:rsid w:val="002414D8"/>
    <w:rsid w:val="0024154B"/>
    <w:rsid w:val="002416AC"/>
    <w:rsid w:val="00241965"/>
    <w:rsid w:val="00241C00"/>
    <w:rsid w:val="00241F7A"/>
    <w:rsid w:val="00242025"/>
    <w:rsid w:val="00242170"/>
    <w:rsid w:val="00242213"/>
    <w:rsid w:val="00242450"/>
    <w:rsid w:val="00242465"/>
    <w:rsid w:val="00242719"/>
    <w:rsid w:val="00242897"/>
    <w:rsid w:val="00242981"/>
    <w:rsid w:val="00242B33"/>
    <w:rsid w:val="00242B9F"/>
    <w:rsid w:val="00242D5E"/>
    <w:rsid w:val="00242EC1"/>
    <w:rsid w:val="002435E4"/>
    <w:rsid w:val="00243910"/>
    <w:rsid w:val="0024398D"/>
    <w:rsid w:val="00243A80"/>
    <w:rsid w:val="00243BC5"/>
    <w:rsid w:val="00243BED"/>
    <w:rsid w:val="00243C36"/>
    <w:rsid w:val="00244319"/>
    <w:rsid w:val="002446D0"/>
    <w:rsid w:val="00244B54"/>
    <w:rsid w:val="00244CB2"/>
    <w:rsid w:val="00244D7A"/>
    <w:rsid w:val="00244DC0"/>
    <w:rsid w:val="002451E6"/>
    <w:rsid w:val="0024566A"/>
    <w:rsid w:val="002456A3"/>
    <w:rsid w:val="0024573A"/>
    <w:rsid w:val="00245871"/>
    <w:rsid w:val="00245B23"/>
    <w:rsid w:val="00245BEC"/>
    <w:rsid w:val="00245DBA"/>
    <w:rsid w:val="00245E55"/>
    <w:rsid w:val="00245F10"/>
    <w:rsid w:val="0024611B"/>
    <w:rsid w:val="002462DB"/>
    <w:rsid w:val="002463C7"/>
    <w:rsid w:val="00246511"/>
    <w:rsid w:val="00246990"/>
    <w:rsid w:val="00246D8E"/>
    <w:rsid w:val="00246E2A"/>
    <w:rsid w:val="00246E66"/>
    <w:rsid w:val="002470A4"/>
    <w:rsid w:val="0024728E"/>
    <w:rsid w:val="002472A1"/>
    <w:rsid w:val="00247462"/>
    <w:rsid w:val="0024777B"/>
    <w:rsid w:val="00247D42"/>
    <w:rsid w:val="00247ED3"/>
    <w:rsid w:val="002501E3"/>
    <w:rsid w:val="002504BF"/>
    <w:rsid w:val="00250672"/>
    <w:rsid w:val="0025067A"/>
    <w:rsid w:val="00250AB1"/>
    <w:rsid w:val="002510DF"/>
    <w:rsid w:val="00251190"/>
    <w:rsid w:val="0025198C"/>
    <w:rsid w:val="00251D83"/>
    <w:rsid w:val="00251E76"/>
    <w:rsid w:val="00251FAF"/>
    <w:rsid w:val="0025208A"/>
    <w:rsid w:val="002522AD"/>
    <w:rsid w:val="002523D3"/>
    <w:rsid w:val="00252535"/>
    <w:rsid w:val="002529D3"/>
    <w:rsid w:val="00252DEF"/>
    <w:rsid w:val="00252E39"/>
    <w:rsid w:val="002530AD"/>
    <w:rsid w:val="00253110"/>
    <w:rsid w:val="00253331"/>
    <w:rsid w:val="0025348C"/>
    <w:rsid w:val="002535F4"/>
    <w:rsid w:val="00253BEA"/>
    <w:rsid w:val="00253EE9"/>
    <w:rsid w:val="00253FF4"/>
    <w:rsid w:val="002540E0"/>
    <w:rsid w:val="002541BE"/>
    <w:rsid w:val="002542FF"/>
    <w:rsid w:val="00254339"/>
    <w:rsid w:val="00254359"/>
    <w:rsid w:val="00254608"/>
    <w:rsid w:val="00254A1B"/>
    <w:rsid w:val="00254B1D"/>
    <w:rsid w:val="00254BEB"/>
    <w:rsid w:val="00254CCF"/>
    <w:rsid w:val="00254E03"/>
    <w:rsid w:val="00254E7B"/>
    <w:rsid w:val="00254F71"/>
    <w:rsid w:val="0025506D"/>
    <w:rsid w:val="002552B7"/>
    <w:rsid w:val="002553EE"/>
    <w:rsid w:val="00255608"/>
    <w:rsid w:val="002559B9"/>
    <w:rsid w:val="00255C11"/>
    <w:rsid w:val="00255DF2"/>
    <w:rsid w:val="00255FC7"/>
    <w:rsid w:val="00256142"/>
    <w:rsid w:val="0025625A"/>
    <w:rsid w:val="002564EC"/>
    <w:rsid w:val="00256604"/>
    <w:rsid w:val="0025660A"/>
    <w:rsid w:val="0025666E"/>
    <w:rsid w:val="002566BC"/>
    <w:rsid w:val="00256712"/>
    <w:rsid w:val="00256A18"/>
    <w:rsid w:val="00256A65"/>
    <w:rsid w:val="002570E1"/>
    <w:rsid w:val="0025737D"/>
    <w:rsid w:val="0025764C"/>
    <w:rsid w:val="00257698"/>
    <w:rsid w:val="002577EE"/>
    <w:rsid w:val="00257875"/>
    <w:rsid w:val="00257DCB"/>
    <w:rsid w:val="00257F68"/>
    <w:rsid w:val="00257F98"/>
    <w:rsid w:val="002601A0"/>
    <w:rsid w:val="002601DF"/>
    <w:rsid w:val="002601EC"/>
    <w:rsid w:val="00260265"/>
    <w:rsid w:val="0026044E"/>
    <w:rsid w:val="00260675"/>
    <w:rsid w:val="0026072D"/>
    <w:rsid w:val="00260B17"/>
    <w:rsid w:val="00260E86"/>
    <w:rsid w:val="00260F76"/>
    <w:rsid w:val="00261301"/>
    <w:rsid w:val="002613D7"/>
    <w:rsid w:val="0026157A"/>
    <w:rsid w:val="0026179F"/>
    <w:rsid w:val="002617CE"/>
    <w:rsid w:val="0026193D"/>
    <w:rsid w:val="00261BA3"/>
    <w:rsid w:val="00261BB6"/>
    <w:rsid w:val="00261E00"/>
    <w:rsid w:val="00261FAB"/>
    <w:rsid w:val="00262A50"/>
    <w:rsid w:val="00262EB3"/>
    <w:rsid w:val="00262FAE"/>
    <w:rsid w:val="002630D8"/>
    <w:rsid w:val="00263374"/>
    <w:rsid w:val="0026348F"/>
    <w:rsid w:val="002635AF"/>
    <w:rsid w:val="00263822"/>
    <w:rsid w:val="00263839"/>
    <w:rsid w:val="002638A4"/>
    <w:rsid w:val="00263A6C"/>
    <w:rsid w:val="00263D83"/>
    <w:rsid w:val="00263E6E"/>
    <w:rsid w:val="00263FC6"/>
    <w:rsid w:val="00264114"/>
    <w:rsid w:val="0026412B"/>
    <w:rsid w:val="00264230"/>
    <w:rsid w:val="002644B6"/>
    <w:rsid w:val="00264533"/>
    <w:rsid w:val="00264A87"/>
    <w:rsid w:val="00264E22"/>
    <w:rsid w:val="00265074"/>
    <w:rsid w:val="002650F4"/>
    <w:rsid w:val="00265149"/>
    <w:rsid w:val="00265296"/>
    <w:rsid w:val="00265333"/>
    <w:rsid w:val="0026549F"/>
    <w:rsid w:val="002655BE"/>
    <w:rsid w:val="00265911"/>
    <w:rsid w:val="00265A5B"/>
    <w:rsid w:val="00265AE7"/>
    <w:rsid w:val="00265B1E"/>
    <w:rsid w:val="00265D54"/>
    <w:rsid w:val="00265DA3"/>
    <w:rsid w:val="00265DAA"/>
    <w:rsid w:val="00265DD0"/>
    <w:rsid w:val="00265DF1"/>
    <w:rsid w:val="00265EE2"/>
    <w:rsid w:val="0026649F"/>
    <w:rsid w:val="0026682E"/>
    <w:rsid w:val="002668F8"/>
    <w:rsid w:val="00266BCA"/>
    <w:rsid w:val="00266D37"/>
    <w:rsid w:val="00266DF4"/>
    <w:rsid w:val="00266FEB"/>
    <w:rsid w:val="00267170"/>
    <w:rsid w:val="002672CE"/>
    <w:rsid w:val="002674C7"/>
    <w:rsid w:val="0026752C"/>
    <w:rsid w:val="00267946"/>
    <w:rsid w:val="00267AC2"/>
    <w:rsid w:val="00267F36"/>
    <w:rsid w:val="00270091"/>
    <w:rsid w:val="00270279"/>
    <w:rsid w:val="002706A6"/>
    <w:rsid w:val="002707E1"/>
    <w:rsid w:val="00270A64"/>
    <w:rsid w:val="00270B73"/>
    <w:rsid w:val="00270D67"/>
    <w:rsid w:val="00270E18"/>
    <w:rsid w:val="00270E55"/>
    <w:rsid w:val="00270EBA"/>
    <w:rsid w:val="00271068"/>
    <w:rsid w:val="00271341"/>
    <w:rsid w:val="002714A7"/>
    <w:rsid w:val="002714A9"/>
    <w:rsid w:val="00271755"/>
    <w:rsid w:val="0027175C"/>
    <w:rsid w:val="00271E2C"/>
    <w:rsid w:val="00272205"/>
    <w:rsid w:val="00272246"/>
    <w:rsid w:val="002722B1"/>
    <w:rsid w:val="0027236D"/>
    <w:rsid w:val="0027242F"/>
    <w:rsid w:val="002725D9"/>
    <w:rsid w:val="00272627"/>
    <w:rsid w:val="0027271C"/>
    <w:rsid w:val="002729D0"/>
    <w:rsid w:val="00272BF4"/>
    <w:rsid w:val="00272D40"/>
    <w:rsid w:val="00272EED"/>
    <w:rsid w:val="00273078"/>
    <w:rsid w:val="002734F8"/>
    <w:rsid w:val="00273765"/>
    <w:rsid w:val="00273A4B"/>
    <w:rsid w:val="00273A93"/>
    <w:rsid w:val="00273AC8"/>
    <w:rsid w:val="00273B22"/>
    <w:rsid w:val="002741C3"/>
    <w:rsid w:val="00274656"/>
    <w:rsid w:val="0027476C"/>
    <w:rsid w:val="00274854"/>
    <w:rsid w:val="00274897"/>
    <w:rsid w:val="00275144"/>
    <w:rsid w:val="0027514E"/>
    <w:rsid w:val="002753CF"/>
    <w:rsid w:val="00275493"/>
    <w:rsid w:val="002754E6"/>
    <w:rsid w:val="00275921"/>
    <w:rsid w:val="0027595D"/>
    <w:rsid w:val="00275992"/>
    <w:rsid w:val="00275B41"/>
    <w:rsid w:val="00275C18"/>
    <w:rsid w:val="00275CAE"/>
    <w:rsid w:val="00275DE5"/>
    <w:rsid w:val="00275E0C"/>
    <w:rsid w:val="00275E0D"/>
    <w:rsid w:val="00275E81"/>
    <w:rsid w:val="00275E9E"/>
    <w:rsid w:val="002761E2"/>
    <w:rsid w:val="0027627F"/>
    <w:rsid w:val="002763A3"/>
    <w:rsid w:val="002763CA"/>
    <w:rsid w:val="0027641B"/>
    <w:rsid w:val="00276BBB"/>
    <w:rsid w:val="00276E3F"/>
    <w:rsid w:val="00276F4F"/>
    <w:rsid w:val="00277587"/>
    <w:rsid w:val="00277660"/>
    <w:rsid w:val="00277B64"/>
    <w:rsid w:val="00280073"/>
    <w:rsid w:val="00280260"/>
    <w:rsid w:val="0028045E"/>
    <w:rsid w:val="0028083D"/>
    <w:rsid w:val="00280C1B"/>
    <w:rsid w:val="002810F8"/>
    <w:rsid w:val="0028130E"/>
    <w:rsid w:val="0028179E"/>
    <w:rsid w:val="0028189E"/>
    <w:rsid w:val="00281D31"/>
    <w:rsid w:val="0028209D"/>
    <w:rsid w:val="0028238A"/>
    <w:rsid w:val="002823CB"/>
    <w:rsid w:val="002824A8"/>
    <w:rsid w:val="002825D0"/>
    <w:rsid w:val="002829CC"/>
    <w:rsid w:val="00282B3B"/>
    <w:rsid w:val="00282D1F"/>
    <w:rsid w:val="00282F8E"/>
    <w:rsid w:val="00283215"/>
    <w:rsid w:val="0028327F"/>
    <w:rsid w:val="002832A3"/>
    <w:rsid w:val="00283399"/>
    <w:rsid w:val="0028339F"/>
    <w:rsid w:val="002833A6"/>
    <w:rsid w:val="002834ED"/>
    <w:rsid w:val="002834F7"/>
    <w:rsid w:val="00283613"/>
    <w:rsid w:val="002838B9"/>
    <w:rsid w:val="0028392D"/>
    <w:rsid w:val="00283A53"/>
    <w:rsid w:val="00283B9D"/>
    <w:rsid w:val="002840A8"/>
    <w:rsid w:val="0028453E"/>
    <w:rsid w:val="00284CAE"/>
    <w:rsid w:val="00284CCF"/>
    <w:rsid w:val="00284DF1"/>
    <w:rsid w:val="00284E86"/>
    <w:rsid w:val="00285188"/>
    <w:rsid w:val="0028545F"/>
    <w:rsid w:val="002855D5"/>
    <w:rsid w:val="002856DE"/>
    <w:rsid w:val="002857B9"/>
    <w:rsid w:val="00285C56"/>
    <w:rsid w:val="00285E9E"/>
    <w:rsid w:val="00285EB3"/>
    <w:rsid w:val="00285F43"/>
    <w:rsid w:val="00285F80"/>
    <w:rsid w:val="00285FC5"/>
    <w:rsid w:val="00285FC8"/>
    <w:rsid w:val="00286052"/>
    <w:rsid w:val="00286257"/>
    <w:rsid w:val="002864AA"/>
    <w:rsid w:val="0028668A"/>
    <w:rsid w:val="0028675F"/>
    <w:rsid w:val="00286A67"/>
    <w:rsid w:val="00286B8D"/>
    <w:rsid w:val="00286DFA"/>
    <w:rsid w:val="00286E83"/>
    <w:rsid w:val="00287166"/>
    <w:rsid w:val="002872A0"/>
    <w:rsid w:val="002877CB"/>
    <w:rsid w:val="002877F6"/>
    <w:rsid w:val="00287938"/>
    <w:rsid w:val="00287B69"/>
    <w:rsid w:val="00287E4D"/>
    <w:rsid w:val="00287F2E"/>
    <w:rsid w:val="00290401"/>
    <w:rsid w:val="002904D8"/>
    <w:rsid w:val="002905C6"/>
    <w:rsid w:val="002908BD"/>
    <w:rsid w:val="002908C0"/>
    <w:rsid w:val="002908C1"/>
    <w:rsid w:val="0029095E"/>
    <w:rsid w:val="00290A6D"/>
    <w:rsid w:val="00290E44"/>
    <w:rsid w:val="00290EC5"/>
    <w:rsid w:val="00290F07"/>
    <w:rsid w:val="00290FE9"/>
    <w:rsid w:val="00291502"/>
    <w:rsid w:val="00291559"/>
    <w:rsid w:val="0029162D"/>
    <w:rsid w:val="002916ED"/>
    <w:rsid w:val="00291915"/>
    <w:rsid w:val="00291A59"/>
    <w:rsid w:val="00291C13"/>
    <w:rsid w:val="00291EE1"/>
    <w:rsid w:val="00291F12"/>
    <w:rsid w:val="002920B0"/>
    <w:rsid w:val="00292385"/>
    <w:rsid w:val="002925E8"/>
    <w:rsid w:val="00292817"/>
    <w:rsid w:val="00292DC7"/>
    <w:rsid w:val="002932AC"/>
    <w:rsid w:val="00293416"/>
    <w:rsid w:val="002936C5"/>
    <w:rsid w:val="0029371A"/>
    <w:rsid w:val="00293952"/>
    <w:rsid w:val="00293987"/>
    <w:rsid w:val="00293AAD"/>
    <w:rsid w:val="00293C92"/>
    <w:rsid w:val="00293DFA"/>
    <w:rsid w:val="00293F20"/>
    <w:rsid w:val="002941EE"/>
    <w:rsid w:val="00294266"/>
    <w:rsid w:val="00294284"/>
    <w:rsid w:val="00294650"/>
    <w:rsid w:val="00294D06"/>
    <w:rsid w:val="00295223"/>
    <w:rsid w:val="0029523F"/>
    <w:rsid w:val="002952A7"/>
    <w:rsid w:val="00295382"/>
    <w:rsid w:val="00295519"/>
    <w:rsid w:val="00295623"/>
    <w:rsid w:val="002956A2"/>
    <w:rsid w:val="00295A93"/>
    <w:rsid w:val="00295BEA"/>
    <w:rsid w:val="00295C96"/>
    <w:rsid w:val="00295CB4"/>
    <w:rsid w:val="00296102"/>
    <w:rsid w:val="002961A7"/>
    <w:rsid w:val="00296233"/>
    <w:rsid w:val="00296E60"/>
    <w:rsid w:val="00296EDA"/>
    <w:rsid w:val="00297017"/>
    <w:rsid w:val="0029710D"/>
    <w:rsid w:val="00297263"/>
    <w:rsid w:val="00297417"/>
    <w:rsid w:val="00297456"/>
    <w:rsid w:val="00297621"/>
    <w:rsid w:val="0029763C"/>
    <w:rsid w:val="00297957"/>
    <w:rsid w:val="00297B99"/>
    <w:rsid w:val="00297D73"/>
    <w:rsid w:val="00297E9A"/>
    <w:rsid w:val="00297FA4"/>
    <w:rsid w:val="002A0104"/>
    <w:rsid w:val="002A013B"/>
    <w:rsid w:val="002A022E"/>
    <w:rsid w:val="002A05FD"/>
    <w:rsid w:val="002A08EC"/>
    <w:rsid w:val="002A0AE7"/>
    <w:rsid w:val="002A0EEE"/>
    <w:rsid w:val="002A111A"/>
    <w:rsid w:val="002A11BC"/>
    <w:rsid w:val="002A1529"/>
    <w:rsid w:val="002A1797"/>
    <w:rsid w:val="002A19C0"/>
    <w:rsid w:val="002A1B91"/>
    <w:rsid w:val="002A216A"/>
    <w:rsid w:val="002A2575"/>
    <w:rsid w:val="002A265A"/>
    <w:rsid w:val="002A274A"/>
    <w:rsid w:val="002A2770"/>
    <w:rsid w:val="002A2807"/>
    <w:rsid w:val="002A2990"/>
    <w:rsid w:val="002A2B1B"/>
    <w:rsid w:val="002A2C19"/>
    <w:rsid w:val="002A3101"/>
    <w:rsid w:val="002A31D0"/>
    <w:rsid w:val="002A33CA"/>
    <w:rsid w:val="002A349F"/>
    <w:rsid w:val="002A3636"/>
    <w:rsid w:val="002A376C"/>
    <w:rsid w:val="002A387B"/>
    <w:rsid w:val="002A39C8"/>
    <w:rsid w:val="002A3A61"/>
    <w:rsid w:val="002A3BD3"/>
    <w:rsid w:val="002A3CE9"/>
    <w:rsid w:val="002A3E38"/>
    <w:rsid w:val="002A3E88"/>
    <w:rsid w:val="002A3FB5"/>
    <w:rsid w:val="002A4314"/>
    <w:rsid w:val="002A43D5"/>
    <w:rsid w:val="002A443C"/>
    <w:rsid w:val="002A47DF"/>
    <w:rsid w:val="002A47F6"/>
    <w:rsid w:val="002A4A4F"/>
    <w:rsid w:val="002A4A59"/>
    <w:rsid w:val="002A4B65"/>
    <w:rsid w:val="002A4BC5"/>
    <w:rsid w:val="002A4C38"/>
    <w:rsid w:val="002A543F"/>
    <w:rsid w:val="002A5CC3"/>
    <w:rsid w:val="002A5CF6"/>
    <w:rsid w:val="002A5E1A"/>
    <w:rsid w:val="002A5E41"/>
    <w:rsid w:val="002A5E7F"/>
    <w:rsid w:val="002A60C0"/>
    <w:rsid w:val="002A6441"/>
    <w:rsid w:val="002A64F5"/>
    <w:rsid w:val="002A6532"/>
    <w:rsid w:val="002A66D9"/>
    <w:rsid w:val="002A68F3"/>
    <w:rsid w:val="002A699A"/>
    <w:rsid w:val="002A6B10"/>
    <w:rsid w:val="002A6DD9"/>
    <w:rsid w:val="002A7692"/>
    <w:rsid w:val="002A7970"/>
    <w:rsid w:val="002A7C2A"/>
    <w:rsid w:val="002A7C60"/>
    <w:rsid w:val="002A7D15"/>
    <w:rsid w:val="002A7F2D"/>
    <w:rsid w:val="002B015A"/>
    <w:rsid w:val="002B0356"/>
    <w:rsid w:val="002B0723"/>
    <w:rsid w:val="002B0868"/>
    <w:rsid w:val="002B0A50"/>
    <w:rsid w:val="002B0A64"/>
    <w:rsid w:val="002B0C3D"/>
    <w:rsid w:val="002B0E7E"/>
    <w:rsid w:val="002B0FC3"/>
    <w:rsid w:val="002B10E6"/>
    <w:rsid w:val="002B126C"/>
    <w:rsid w:val="002B1615"/>
    <w:rsid w:val="002B18CC"/>
    <w:rsid w:val="002B18DB"/>
    <w:rsid w:val="002B19F9"/>
    <w:rsid w:val="002B1B0E"/>
    <w:rsid w:val="002B1B84"/>
    <w:rsid w:val="002B1D75"/>
    <w:rsid w:val="002B1F1F"/>
    <w:rsid w:val="002B2117"/>
    <w:rsid w:val="002B2419"/>
    <w:rsid w:val="002B25B3"/>
    <w:rsid w:val="002B262E"/>
    <w:rsid w:val="002B26DF"/>
    <w:rsid w:val="002B2758"/>
    <w:rsid w:val="002B29B8"/>
    <w:rsid w:val="002B2B6D"/>
    <w:rsid w:val="002B2CC6"/>
    <w:rsid w:val="002B2D81"/>
    <w:rsid w:val="002B3052"/>
    <w:rsid w:val="002B3171"/>
    <w:rsid w:val="002B3540"/>
    <w:rsid w:val="002B39BD"/>
    <w:rsid w:val="002B428A"/>
    <w:rsid w:val="002B450A"/>
    <w:rsid w:val="002B468F"/>
    <w:rsid w:val="002B470A"/>
    <w:rsid w:val="002B4A29"/>
    <w:rsid w:val="002B4A3B"/>
    <w:rsid w:val="002B5087"/>
    <w:rsid w:val="002B548E"/>
    <w:rsid w:val="002B57D2"/>
    <w:rsid w:val="002B594E"/>
    <w:rsid w:val="002B59D1"/>
    <w:rsid w:val="002B59D7"/>
    <w:rsid w:val="002B5AE0"/>
    <w:rsid w:val="002B5C16"/>
    <w:rsid w:val="002B5C89"/>
    <w:rsid w:val="002B5D46"/>
    <w:rsid w:val="002B6241"/>
    <w:rsid w:val="002B64CC"/>
    <w:rsid w:val="002B69CD"/>
    <w:rsid w:val="002B6CAD"/>
    <w:rsid w:val="002B6DAC"/>
    <w:rsid w:val="002B6F87"/>
    <w:rsid w:val="002B6F88"/>
    <w:rsid w:val="002B70B0"/>
    <w:rsid w:val="002B70E0"/>
    <w:rsid w:val="002B7218"/>
    <w:rsid w:val="002B73F7"/>
    <w:rsid w:val="002B77BB"/>
    <w:rsid w:val="002B7844"/>
    <w:rsid w:val="002B789E"/>
    <w:rsid w:val="002B7E13"/>
    <w:rsid w:val="002B7F25"/>
    <w:rsid w:val="002C000B"/>
    <w:rsid w:val="002C001C"/>
    <w:rsid w:val="002C0132"/>
    <w:rsid w:val="002C04A1"/>
    <w:rsid w:val="002C058A"/>
    <w:rsid w:val="002C063E"/>
    <w:rsid w:val="002C064B"/>
    <w:rsid w:val="002C08B7"/>
    <w:rsid w:val="002C0C01"/>
    <w:rsid w:val="002C0D5F"/>
    <w:rsid w:val="002C1186"/>
    <w:rsid w:val="002C1227"/>
    <w:rsid w:val="002C128D"/>
    <w:rsid w:val="002C13BB"/>
    <w:rsid w:val="002C1878"/>
    <w:rsid w:val="002C1D13"/>
    <w:rsid w:val="002C1F23"/>
    <w:rsid w:val="002C1F71"/>
    <w:rsid w:val="002C2632"/>
    <w:rsid w:val="002C2AD9"/>
    <w:rsid w:val="002C2B3E"/>
    <w:rsid w:val="002C3198"/>
    <w:rsid w:val="002C34EE"/>
    <w:rsid w:val="002C352B"/>
    <w:rsid w:val="002C37A5"/>
    <w:rsid w:val="002C37DC"/>
    <w:rsid w:val="002C3A03"/>
    <w:rsid w:val="002C3BCA"/>
    <w:rsid w:val="002C3C0A"/>
    <w:rsid w:val="002C3C98"/>
    <w:rsid w:val="002C3F84"/>
    <w:rsid w:val="002C40F1"/>
    <w:rsid w:val="002C42A1"/>
    <w:rsid w:val="002C4399"/>
    <w:rsid w:val="002C4C03"/>
    <w:rsid w:val="002C4F40"/>
    <w:rsid w:val="002C5019"/>
    <w:rsid w:val="002C538A"/>
    <w:rsid w:val="002C53CB"/>
    <w:rsid w:val="002C561F"/>
    <w:rsid w:val="002C56A8"/>
    <w:rsid w:val="002C5B3F"/>
    <w:rsid w:val="002C5B6E"/>
    <w:rsid w:val="002C5C5F"/>
    <w:rsid w:val="002C6354"/>
    <w:rsid w:val="002C6579"/>
    <w:rsid w:val="002C6581"/>
    <w:rsid w:val="002C65A7"/>
    <w:rsid w:val="002C71C9"/>
    <w:rsid w:val="002C71D0"/>
    <w:rsid w:val="002C73EE"/>
    <w:rsid w:val="002C7490"/>
    <w:rsid w:val="002C751A"/>
    <w:rsid w:val="002C76AC"/>
    <w:rsid w:val="002C77D9"/>
    <w:rsid w:val="002C7861"/>
    <w:rsid w:val="002C7ABE"/>
    <w:rsid w:val="002C7AD1"/>
    <w:rsid w:val="002C7B43"/>
    <w:rsid w:val="002C7B5D"/>
    <w:rsid w:val="002C7FE1"/>
    <w:rsid w:val="002D00D0"/>
    <w:rsid w:val="002D0271"/>
    <w:rsid w:val="002D02A1"/>
    <w:rsid w:val="002D036D"/>
    <w:rsid w:val="002D0568"/>
    <w:rsid w:val="002D069E"/>
    <w:rsid w:val="002D06C7"/>
    <w:rsid w:val="002D0792"/>
    <w:rsid w:val="002D09FD"/>
    <w:rsid w:val="002D132B"/>
    <w:rsid w:val="002D1431"/>
    <w:rsid w:val="002D168A"/>
    <w:rsid w:val="002D17FA"/>
    <w:rsid w:val="002D199E"/>
    <w:rsid w:val="002D1A85"/>
    <w:rsid w:val="002D1C32"/>
    <w:rsid w:val="002D1E3D"/>
    <w:rsid w:val="002D1FA8"/>
    <w:rsid w:val="002D210F"/>
    <w:rsid w:val="002D2636"/>
    <w:rsid w:val="002D271B"/>
    <w:rsid w:val="002D2B22"/>
    <w:rsid w:val="002D2C36"/>
    <w:rsid w:val="002D2F96"/>
    <w:rsid w:val="002D3322"/>
    <w:rsid w:val="002D3393"/>
    <w:rsid w:val="002D3446"/>
    <w:rsid w:val="002D34B3"/>
    <w:rsid w:val="002D34DA"/>
    <w:rsid w:val="002D3701"/>
    <w:rsid w:val="002D37C5"/>
    <w:rsid w:val="002D3C28"/>
    <w:rsid w:val="002D3E44"/>
    <w:rsid w:val="002D3EE2"/>
    <w:rsid w:val="002D408D"/>
    <w:rsid w:val="002D4221"/>
    <w:rsid w:val="002D43AE"/>
    <w:rsid w:val="002D4421"/>
    <w:rsid w:val="002D4507"/>
    <w:rsid w:val="002D4886"/>
    <w:rsid w:val="002D4A6F"/>
    <w:rsid w:val="002D4BC0"/>
    <w:rsid w:val="002D4D82"/>
    <w:rsid w:val="002D4DD0"/>
    <w:rsid w:val="002D4E3F"/>
    <w:rsid w:val="002D5365"/>
    <w:rsid w:val="002D59E5"/>
    <w:rsid w:val="002D5C40"/>
    <w:rsid w:val="002D5C44"/>
    <w:rsid w:val="002D5C5D"/>
    <w:rsid w:val="002D6146"/>
    <w:rsid w:val="002D6340"/>
    <w:rsid w:val="002D64FA"/>
    <w:rsid w:val="002D660D"/>
    <w:rsid w:val="002D693E"/>
    <w:rsid w:val="002D6BDD"/>
    <w:rsid w:val="002D6E86"/>
    <w:rsid w:val="002D6EB6"/>
    <w:rsid w:val="002D6F2B"/>
    <w:rsid w:val="002D6F8A"/>
    <w:rsid w:val="002D6FA4"/>
    <w:rsid w:val="002D7097"/>
    <w:rsid w:val="002D728A"/>
    <w:rsid w:val="002D73CB"/>
    <w:rsid w:val="002D7487"/>
    <w:rsid w:val="002D7611"/>
    <w:rsid w:val="002D761C"/>
    <w:rsid w:val="002D76E9"/>
    <w:rsid w:val="002D7A51"/>
    <w:rsid w:val="002D7D31"/>
    <w:rsid w:val="002D7EFB"/>
    <w:rsid w:val="002D7FC8"/>
    <w:rsid w:val="002E001C"/>
    <w:rsid w:val="002E0115"/>
    <w:rsid w:val="002E0119"/>
    <w:rsid w:val="002E01DB"/>
    <w:rsid w:val="002E03E2"/>
    <w:rsid w:val="002E0521"/>
    <w:rsid w:val="002E070D"/>
    <w:rsid w:val="002E0801"/>
    <w:rsid w:val="002E083D"/>
    <w:rsid w:val="002E0928"/>
    <w:rsid w:val="002E0984"/>
    <w:rsid w:val="002E0C18"/>
    <w:rsid w:val="002E0DD6"/>
    <w:rsid w:val="002E1046"/>
    <w:rsid w:val="002E106F"/>
    <w:rsid w:val="002E130C"/>
    <w:rsid w:val="002E1583"/>
    <w:rsid w:val="002E1734"/>
    <w:rsid w:val="002E17CA"/>
    <w:rsid w:val="002E19D3"/>
    <w:rsid w:val="002E1A15"/>
    <w:rsid w:val="002E1B65"/>
    <w:rsid w:val="002E1BCF"/>
    <w:rsid w:val="002E1C29"/>
    <w:rsid w:val="002E20A1"/>
    <w:rsid w:val="002E27A4"/>
    <w:rsid w:val="002E28CC"/>
    <w:rsid w:val="002E28FB"/>
    <w:rsid w:val="002E2A07"/>
    <w:rsid w:val="002E2BBA"/>
    <w:rsid w:val="002E2CC2"/>
    <w:rsid w:val="002E2F4C"/>
    <w:rsid w:val="002E310E"/>
    <w:rsid w:val="002E3352"/>
    <w:rsid w:val="002E38F0"/>
    <w:rsid w:val="002E3993"/>
    <w:rsid w:val="002E3C8E"/>
    <w:rsid w:val="002E3D90"/>
    <w:rsid w:val="002E3F07"/>
    <w:rsid w:val="002E42DB"/>
    <w:rsid w:val="002E4395"/>
    <w:rsid w:val="002E4AA3"/>
    <w:rsid w:val="002E4B08"/>
    <w:rsid w:val="002E4C0B"/>
    <w:rsid w:val="002E4D95"/>
    <w:rsid w:val="002E4E8A"/>
    <w:rsid w:val="002E4EF9"/>
    <w:rsid w:val="002E5011"/>
    <w:rsid w:val="002E5053"/>
    <w:rsid w:val="002E51FB"/>
    <w:rsid w:val="002E522F"/>
    <w:rsid w:val="002E5273"/>
    <w:rsid w:val="002E536B"/>
    <w:rsid w:val="002E5452"/>
    <w:rsid w:val="002E56BF"/>
    <w:rsid w:val="002E62B6"/>
    <w:rsid w:val="002E62BA"/>
    <w:rsid w:val="002E66D1"/>
    <w:rsid w:val="002E679D"/>
    <w:rsid w:val="002E6915"/>
    <w:rsid w:val="002E6BB3"/>
    <w:rsid w:val="002E6C5D"/>
    <w:rsid w:val="002E6D18"/>
    <w:rsid w:val="002E6E08"/>
    <w:rsid w:val="002E70D3"/>
    <w:rsid w:val="002E7284"/>
    <w:rsid w:val="002E779D"/>
    <w:rsid w:val="002E78C2"/>
    <w:rsid w:val="002E7A21"/>
    <w:rsid w:val="002E7AC5"/>
    <w:rsid w:val="002E7DFB"/>
    <w:rsid w:val="002F0344"/>
    <w:rsid w:val="002F049C"/>
    <w:rsid w:val="002F04E5"/>
    <w:rsid w:val="002F08D1"/>
    <w:rsid w:val="002F0900"/>
    <w:rsid w:val="002F0913"/>
    <w:rsid w:val="002F0A20"/>
    <w:rsid w:val="002F0B4B"/>
    <w:rsid w:val="002F0E9E"/>
    <w:rsid w:val="002F0EC4"/>
    <w:rsid w:val="002F1128"/>
    <w:rsid w:val="002F12A4"/>
    <w:rsid w:val="002F13BC"/>
    <w:rsid w:val="002F13D2"/>
    <w:rsid w:val="002F1404"/>
    <w:rsid w:val="002F186D"/>
    <w:rsid w:val="002F1A19"/>
    <w:rsid w:val="002F1AAC"/>
    <w:rsid w:val="002F1ABA"/>
    <w:rsid w:val="002F1BD1"/>
    <w:rsid w:val="002F251E"/>
    <w:rsid w:val="002F25EC"/>
    <w:rsid w:val="002F274B"/>
    <w:rsid w:val="002F2B3E"/>
    <w:rsid w:val="002F2E5F"/>
    <w:rsid w:val="002F2F17"/>
    <w:rsid w:val="002F311B"/>
    <w:rsid w:val="002F314E"/>
    <w:rsid w:val="002F34D3"/>
    <w:rsid w:val="002F3621"/>
    <w:rsid w:val="002F3831"/>
    <w:rsid w:val="002F38FD"/>
    <w:rsid w:val="002F3949"/>
    <w:rsid w:val="002F3B0E"/>
    <w:rsid w:val="002F3B1A"/>
    <w:rsid w:val="002F3B8B"/>
    <w:rsid w:val="002F4008"/>
    <w:rsid w:val="002F40F4"/>
    <w:rsid w:val="002F4266"/>
    <w:rsid w:val="002F42A1"/>
    <w:rsid w:val="002F43C8"/>
    <w:rsid w:val="002F4490"/>
    <w:rsid w:val="002F463B"/>
    <w:rsid w:val="002F46F0"/>
    <w:rsid w:val="002F4732"/>
    <w:rsid w:val="002F4A31"/>
    <w:rsid w:val="002F4ADF"/>
    <w:rsid w:val="002F53AB"/>
    <w:rsid w:val="002F5570"/>
    <w:rsid w:val="002F5690"/>
    <w:rsid w:val="002F56B1"/>
    <w:rsid w:val="002F5AC6"/>
    <w:rsid w:val="002F5B43"/>
    <w:rsid w:val="002F5D2F"/>
    <w:rsid w:val="002F5DF3"/>
    <w:rsid w:val="002F5F64"/>
    <w:rsid w:val="002F5FD3"/>
    <w:rsid w:val="002F6275"/>
    <w:rsid w:val="002F62D1"/>
    <w:rsid w:val="002F6520"/>
    <w:rsid w:val="002F654A"/>
    <w:rsid w:val="002F66E9"/>
    <w:rsid w:val="002F66EA"/>
    <w:rsid w:val="002F69AE"/>
    <w:rsid w:val="002F6A73"/>
    <w:rsid w:val="002F6BBF"/>
    <w:rsid w:val="002F6C45"/>
    <w:rsid w:val="002F6CB0"/>
    <w:rsid w:val="002F6E55"/>
    <w:rsid w:val="002F7001"/>
    <w:rsid w:val="002F737F"/>
    <w:rsid w:val="002F73D1"/>
    <w:rsid w:val="002F73E6"/>
    <w:rsid w:val="002F77E6"/>
    <w:rsid w:val="002F7A3E"/>
    <w:rsid w:val="002F7B99"/>
    <w:rsid w:val="002F7BB5"/>
    <w:rsid w:val="002F7D45"/>
    <w:rsid w:val="002F7DD4"/>
    <w:rsid w:val="002F7F7C"/>
    <w:rsid w:val="00300044"/>
    <w:rsid w:val="0030017F"/>
    <w:rsid w:val="00300281"/>
    <w:rsid w:val="003008E8"/>
    <w:rsid w:val="003008F2"/>
    <w:rsid w:val="00300931"/>
    <w:rsid w:val="003009A3"/>
    <w:rsid w:val="00300BF3"/>
    <w:rsid w:val="00300D1E"/>
    <w:rsid w:val="00300D4C"/>
    <w:rsid w:val="00300D66"/>
    <w:rsid w:val="003012AC"/>
    <w:rsid w:val="00301381"/>
    <w:rsid w:val="003014AE"/>
    <w:rsid w:val="00301879"/>
    <w:rsid w:val="003018F1"/>
    <w:rsid w:val="00301B56"/>
    <w:rsid w:val="00301C0A"/>
    <w:rsid w:val="00301C67"/>
    <w:rsid w:val="00301CF0"/>
    <w:rsid w:val="00301E8F"/>
    <w:rsid w:val="00302032"/>
    <w:rsid w:val="003021AC"/>
    <w:rsid w:val="003023E4"/>
    <w:rsid w:val="003026F9"/>
    <w:rsid w:val="00302ACE"/>
    <w:rsid w:val="00302B71"/>
    <w:rsid w:val="00302DAE"/>
    <w:rsid w:val="00302DEB"/>
    <w:rsid w:val="00302E09"/>
    <w:rsid w:val="00302F53"/>
    <w:rsid w:val="0030316B"/>
    <w:rsid w:val="003035A0"/>
    <w:rsid w:val="00303951"/>
    <w:rsid w:val="00303B26"/>
    <w:rsid w:val="00303B77"/>
    <w:rsid w:val="00303C9F"/>
    <w:rsid w:val="003040FD"/>
    <w:rsid w:val="00304413"/>
    <w:rsid w:val="003045F7"/>
    <w:rsid w:val="00304634"/>
    <w:rsid w:val="00304660"/>
    <w:rsid w:val="003047AA"/>
    <w:rsid w:val="00304B92"/>
    <w:rsid w:val="00305068"/>
    <w:rsid w:val="003051BD"/>
    <w:rsid w:val="003051E9"/>
    <w:rsid w:val="0030525F"/>
    <w:rsid w:val="00305269"/>
    <w:rsid w:val="003052E6"/>
    <w:rsid w:val="0030540F"/>
    <w:rsid w:val="00305727"/>
    <w:rsid w:val="003057D0"/>
    <w:rsid w:val="003057FB"/>
    <w:rsid w:val="00305833"/>
    <w:rsid w:val="00305984"/>
    <w:rsid w:val="00305BAC"/>
    <w:rsid w:val="00305E35"/>
    <w:rsid w:val="003068F0"/>
    <w:rsid w:val="0030697D"/>
    <w:rsid w:val="00306EE9"/>
    <w:rsid w:val="00306F13"/>
    <w:rsid w:val="003071DF"/>
    <w:rsid w:val="003071E4"/>
    <w:rsid w:val="003073A8"/>
    <w:rsid w:val="003073D2"/>
    <w:rsid w:val="003073F8"/>
    <w:rsid w:val="00307529"/>
    <w:rsid w:val="003077BF"/>
    <w:rsid w:val="00307C25"/>
    <w:rsid w:val="00307E5F"/>
    <w:rsid w:val="00307EF2"/>
    <w:rsid w:val="00307F5E"/>
    <w:rsid w:val="00310009"/>
    <w:rsid w:val="00310188"/>
    <w:rsid w:val="003101F6"/>
    <w:rsid w:val="00310231"/>
    <w:rsid w:val="0031045C"/>
    <w:rsid w:val="003104C5"/>
    <w:rsid w:val="00310B35"/>
    <w:rsid w:val="00310BE6"/>
    <w:rsid w:val="00310E88"/>
    <w:rsid w:val="00311265"/>
    <w:rsid w:val="00311378"/>
    <w:rsid w:val="00311491"/>
    <w:rsid w:val="00311511"/>
    <w:rsid w:val="0031160F"/>
    <w:rsid w:val="00311C77"/>
    <w:rsid w:val="00311D7C"/>
    <w:rsid w:val="00311DDD"/>
    <w:rsid w:val="00311EB1"/>
    <w:rsid w:val="0031248B"/>
    <w:rsid w:val="00312617"/>
    <w:rsid w:val="003127FF"/>
    <w:rsid w:val="0031280D"/>
    <w:rsid w:val="003128DF"/>
    <w:rsid w:val="00312AB6"/>
    <w:rsid w:val="00312D27"/>
    <w:rsid w:val="00313492"/>
    <w:rsid w:val="0031360B"/>
    <w:rsid w:val="00313612"/>
    <w:rsid w:val="003138D1"/>
    <w:rsid w:val="00313981"/>
    <w:rsid w:val="003139AC"/>
    <w:rsid w:val="00313AFE"/>
    <w:rsid w:val="00313B1A"/>
    <w:rsid w:val="00313CFA"/>
    <w:rsid w:val="00313F6B"/>
    <w:rsid w:val="00314270"/>
    <w:rsid w:val="00314598"/>
    <w:rsid w:val="0031472E"/>
    <w:rsid w:val="003147BA"/>
    <w:rsid w:val="003147F4"/>
    <w:rsid w:val="00314DB8"/>
    <w:rsid w:val="00314EAD"/>
    <w:rsid w:val="00315022"/>
    <w:rsid w:val="003150D6"/>
    <w:rsid w:val="003150F4"/>
    <w:rsid w:val="00315186"/>
    <w:rsid w:val="003155CC"/>
    <w:rsid w:val="003157FE"/>
    <w:rsid w:val="00315ED4"/>
    <w:rsid w:val="00316027"/>
    <w:rsid w:val="0031632C"/>
    <w:rsid w:val="003165F7"/>
    <w:rsid w:val="0031679B"/>
    <w:rsid w:val="0031698F"/>
    <w:rsid w:val="00316C86"/>
    <w:rsid w:val="00316FFD"/>
    <w:rsid w:val="003171DD"/>
    <w:rsid w:val="0031750A"/>
    <w:rsid w:val="0031798C"/>
    <w:rsid w:val="00317AC9"/>
    <w:rsid w:val="00317BA6"/>
    <w:rsid w:val="00317DE5"/>
    <w:rsid w:val="00317EE9"/>
    <w:rsid w:val="00317F22"/>
    <w:rsid w:val="00317F2B"/>
    <w:rsid w:val="00317FF4"/>
    <w:rsid w:val="003200C9"/>
    <w:rsid w:val="003202DF"/>
    <w:rsid w:val="00320358"/>
    <w:rsid w:val="003203AB"/>
    <w:rsid w:val="00320504"/>
    <w:rsid w:val="00320531"/>
    <w:rsid w:val="00320897"/>
    <w:rsid w:val="003208C6"/>
    <w:rsid w:val="00320BB9"/>
    <w:rsid w:val="00320DBD"/>
    <w:rsid w:val="00320E9F"/>
    <w:rsid w:val="00320EB0"/>
    <w:rsid w:val="0032109A"/>
    <w:rsid w:val="003211CB"/>
    <w:rsid w:val="003211DF"/>
    <w:rsid w:val="00321430"/>
    <w:rsid w:val="00321501"/>
    <w:rsid w:val="003219A8"/>
    <w:rsid w:val="00321A89"/>
    <w:rsid w:val="00321C2B"/>
    <w:rsid w:val="00321CB0"/>
    <w:rsid w:val="00321E26"/>
    <w:rsid w:val="00321EF4"/>
    <w:rsid w:val="003226DF"/>
    <w:rsid w:val="00322765"/>
    <w:rsid w:val="003227DA"/>
    <w:rsid w:val="0032285D"/>
    <w:rsid w:val="00322893"/>
    <w:rsid w:val="00322A49"/>
    <w:rsid w:val="00322CF0"/>
    <w:rsid w:val="00322E10"/>
    <w:rsid w:val="00322EA9"/>
    <w:rsid w:val="00322F5A"/>
    <w:rsid w:val="00323761"/>
    <w:rsid w:val="00323793"/>
    <w:rsid w:val="0032389E"/>
    <w:rsid w:val="00323919"/>
    <w:rsid w:val="00323B29"/>
    <w:rsid w:val="00323B88"/>
    <w:rsid w:val="00323D50"/>
    <w:rsid w:val="00323D52"/>
    <w:rsid w:val="00323DEC"/>
    <w:rsid w:val="00323E56"/>
    <w:rsid w:val="00324598"/>
    <w:rsid w:val="0032481B"/>
    <w:rsid w:val="00325060"/>
    <w:rsid w:val="00325249"/>
    <w:rsid w:val="003252C0"/>
    <w:rsid w:val="0032537B"/>
    <w:rsid w:val="003255DC"/>
    <w:rsid w:val="003258D3"/>
    <w:rsid w:val="003258F7"/>
    <w:rsid w:val="00325BF4"/>
    <w:rsid w:val="00325C7D"/>
    <w:rsid w:val="00325CB1"/>
    <w:rsid w:val="00325F67"/>
    <w:rsid w:val="00325FDE"/>
    <w:rsid w:val="003261E9"/>
    <w:rsid w:val="0032632A"/>
    <w:rsid w:val="0032643A"/>
    <w:rsid w:val="0032653E"/>
    <w:rsid w:val="00326A7F"/>
    <w:rsid w:val="00326B36"/>
    <w:rsid w:val="00326E3D"/>
    <w:rsid w:val="00326EC0"/>
    <w:rsid w:val="0032740D"/>
    <w:rsid w:val="003276AE"/>
    <w:rsid w:val="003276E1"/>
    <w:rsid w:val="003277ED"/>
    <w:rsid w:val="0032790C"/>
    <w:rsid w:val="00327937"/>
    <w:rsid w:val="00327B06"/>
    <w:rsid w:val="00327BFA"/>
    <w:rsid w:val="003300B1"/>
    <w:rsid w:val="00330180"/>
    <w:rsid w:val="0033037A"/>
    <w:rsid w:val="0033041E"/>
    <w:rsid w:val="003304C9"/>
    <w:rsid w:val="00330620"/>
    <w:rsid w:val="003307EF"/>
    <w:rsid w:val="003307FE"/>
    <w:rsid w:val="00330A67"/>
    <w:rsid w:val="00330B6C"/>
    <w:rsid w:val="00330D07"/>
    <w:rsid w:val="00330DDC"/>
    <w:rsid w:val="00331015"/>
    <w:rsid w:val="003313BF"/>
    <w:rsid w:val="003314DB"/>
    <w:rsid w:val="003315CF"/>
    <w:rsid w:val="00331719"/>
    <w:rsid w:val="0033184C"/>
    <w:rsid w:val="00332035"/>
    <w:rsid w:val="0033221D"/>
    <w:rsid w:val="00332350"/>
    <w:rsid w:val="00332948"/>
    <w:rsid w:val="0033296B"/>
    <w:rsid w:val="00332A7F"/>
    <w:rsid w:val="00332FC5"/>
    <w:rsid w:val="003332D7"/>
    <w:rsid w:val="00333552"/>
    <w:rsid w:val="00333566"/>
    <w:rsid w:val="00333715"/>
    <w:rsid w:val="00333B02"/>
    <w:rsid w:val="00333BAF"/>
    <w:rsid w:val="00333C9F"/>
    <w:rsid w:val="00333EF3"/>
    <w:rsid w:val="00334179"/>
    <w:rsid w:val="003346BD"/>
    <w:rsid w:val="003347BF"/>
    <w:rsid w:val="00334BA7"/>
    <w:rsid w:val="00334BE4"/>
    <w:rsid w:val="00334D4D"/>
    <w:rsid w:val="00334FA9"/>
    <w:rsid w:val="0033504A"/>
    <w:rsid w:val="00335070"/>
    <w:rsid w:val="00335163"/>
    <w:rsid w:val="003351B2"/>
    <w:rsid w:val="00335574"/>
    <w:rsid w:val="0033566D"/>
    <w:rsid w:val="003358C3"/>
    <w:rsid w:val="00335BB4"/>
    <w:rsid w:val="003362FC"/>
    <w:rsid w:val="0033678A"/>
    <w:rsid w:val="00336913"/>
    <w:rsid w:val="00336DA0"/>
    <w:rsid w:val="00336F8F"/>
    <w:rsid w:val="00337275"/>
    <w:rsid w:val="0033728E"/>
    <w:rsid w:val="0033745A"/>
    <w:rsid w:val="00337518"/>
    <w:rsid w:val="00337840"/>
    <w:rsid w:val="00337926"/>
    <w:rsid w:val="00337D40"/>
    <w:rsid w:val="00337EFF"/>
    <w:rsid w:val="00337F9D"/>
    <w:rsid w:val="00340158"/>
    <w:rsid w:val="00340217"/>
    <w:rsid w:val="00340770"/>
    <w:rsid w:val="003408AB"/>
    <w:rsid w:val="00340AE2"/>
    <w:rsid w:val="00340B6B"/>
    <w:rsid w:val="00340BE5"/>
    <w:rsid w:val="00340BEE"/>
    <w:rsid w:val="00340BFE"/>
    <w:rsid w:val="0034152C"/>
    <w:rsid w:val="00341935"/>
    <w:rsid w:val="0034237D"/>
    <w:rsid w:val="00342458"/>
    <w:rsid w:val="003424DB"/>
    <w:rsid w:val="00342552"/>
    <w:rsid w:val="003425F2"/>
    <w:rsid w:val="0034284B"/>
    <w:rsid w:val="003429C6"/>
    <w:rsid w:val="003433BB"/>
    <w:rsid w:val="00343405"/>
    <w:rsid w:val="00343688"/>
    <w:rsid w:val="0034397B"/>
    <w:rsid w:val="0034399D"/>
    <w:rsid w:val="00343B3B"/>
    <w:rsid w:val="00343BEC"/>
    <w:rsid w:val="0034435A"/>
    <w:rsid w:val="003444BA"/>
    <w:rsid w:val="00344843"/>
    <w:rsid w:val="00344931"/>
    <w:rsid w:val="00344A56"/>
    <w:rsid w:val="00344D6E"/>
    <w:rsid w:val="00344D79"/>
    <w:rsid w:val="00344FE5"/>
    <w:rsid w:val="0034524F"/>
    <w:rsid w:val="003453FD"/>
    <w:rsid w:val="00345849"/>
    <w:rsid w:val="00345BCF"/>
    <w:rsid w:val="00345D29"/>
    <w:rsid w:val="00345D75"/>
    <w:rsid w:val="00345DC9"/>
    <w:rsid w:val="00345E86"/>
    <w:rsid w:val="0034610C"/>
    <w:rsid w:val="0034618B"/>
    <w:rsid w:val="00346302"/>
    <w:rsid w:val="003463E0"/>
    <w:rsid w:val="00346A16"/>
    <w:rsid w:val="00346EB5"/>
    <w:rsid w:val="00347129"/>
    <w:rsid w:val="003471EF"/>
    <w:rsid w:val="00347488"/>
    <w:rsid w:val="003476B4"/>
    <w:rsid w:val="0034797B"/>
    <w:rsid w:val="00347A4B"/>
    <w:rsid w:val="00347D96"/>
    <w:rsid w:val="003501A6"/>
    <w:rsid w:val="003504D0"/>
    <w:rsid w:val="003507D3"/>
    <w:rsid w:val="0035096A"/>
    <w:rsid w:val="003509D2"/>
    <w:rsid w:val="00350B7B"/>
    <w:rsid w:val="00350EED"/>
    <w:rsid w:val="00351173"/>
    <w:rsid w:val="00351210"/>
    <w:rsid w:val="003513DB"/>
    <w:rsid w:val="0035157C"/>
    <w:rsid w:val="00351642"/>
    <w:rsid w:val="003517CB"/>
    <w:rsid w:val="0035187F"/>
    <w:rsid w:val="003518D5"/>
    <w:rsid w:val="003519AF"/>
    <w:rsid w:val="00351BAE"/>
    <w:rsid w:val="00351C95"/>
    <w:rsid w:val="00351F50"/>
    <w:rsid w:val="003520C3"/>
    <w:rsid w:val="00352362"/>
    <w:rsid w:val="003523F3"/>
    <w:rsid w:val="00352426"/>
    <w:rsid w:val="003526F3"/>
    <w:rsid w:val="003528A9"/>
    <w:rsid w:val="0035293B"/>
    <w:rsid w:val="00352960"/>
    <w:rsid w:val="00352BDD"/>
    <w:rsid w:val="00352EB6"/>
    <w:rsid w:val="00353124"/>
    <w:rsid w:val="003531B2"/>
    <w:rsid w:val="0035375F"/>
    <w:rsid w:val="00353A2D"/>
    <w:rsid w:val="00353BCA"/>
    <w:rsid w:val="00353E29"/>
    <w:rsid w:val="00353EA8"/>
    <w:rsid w:val="0035488E"/>
    <w:rsid w:val="00354C17"/>
    <w:rsid w:val="00354DC1"/>
    <w:rsid w:val="00355752"/>
    <w:rsid w:val="00355B8D"/>
    <w:rsid w:val="00355D4C"/>
    <w:rsid w:val="003560D4"/>
    <w:rsid w:val="0035635E"/>
    <w:rsid w:val="003564FD"/>
    <w:rsid w:val="003565F4"/>
    <w:rsid w:val="00356A31"/>
    <w:rsid w:val="00356B28"/>
    <w:rsid w:val="00356BDE"/>
    <w:rsid w:val="00356CA6"/>
    <w:rsid w:val="00356EC2"/>
    <w:rsid w:val="00356FA9"/>
    <w:rsid w:val="00356FD4"/>
    <w:rsid w:val="00357031"/>
    <w:rsid w:val="00357033"/>
    <w:rsid w:val="00357164"/>
    <w:rsid w:val="0035729C"/>
    <w:rsid w:val="00357495"/>
    <w:rsid w:val="00357559"/>
    <w:rsid w:val="003575C4"/>
    <w:rsid w:val="00357746"/>
    <w:rsid w:val="0035775B"/>
    <w:rsid w:val="003577FF"/>
    <w:rsid w:val="00357826"/>
    <w:rsid w:val="00357A7A"/>
    <w:rsid w:val="00357C9C"/>
    <w:rsid w:val="00357CFA"/>
    <w:rsid w:val="00357F10"/>
    <w:rsid w:val="00357FDB"/>
    <w:rsid w:val="003600BE"/>
    <w:rsid w:val="00360148"/>
    <w:rsid w:val="0036033B"/>
    <w:rsid w:val="003606D9"/>
    <w:rsid w:val="00360775"/>
    <w:rsid w:val="0036092E"/>
    <w:rsid w:val="0036099E"/>
    <w:rsid w:val="00360EE4"/>
    <w:rsid w:val="00361282"/>
    <w:rsid w:val="0036134D"/>
    <w:rsid w:val="003618EF"/>
    <w:rsid w:val="00361A1F"/>
    <w:rsid w:val="00361AB0"/>
    <w:rsid w:val="00361AC3"/>
    <w:rsid w:val="00361B45"/>
    <w:rsid w:val="00361D71"/>
    <w:rsid w:val="0036216F"/>
    <w:rsid w:val="00362235"/>
    <w:rsid w:val="003622D0"/>
    <w:rsid w:val="00362325"/>
    <w:rsid w:val="00362A68"/>
    <w:rsid w:val="00362D02"/>
    <w:rsid w:val="00362DB7"/>
    <w:rsid w:val="00362DC2"/>
    <w:rsid w:val="00362E0E"/>
    <w:rsid w:val="00362EDC"/>
    <w:rsid w:val="00362FA8"/>
    <w:rsid w:val="003631A1"/>
    <w:rsid w:val="00363299"/>
    <w:rsid w:val="0036333E"/>
    <w:rsid w:val="00363403"/>
    <w:rsid w:val="0036345B"/>
    <w:rsid w:val="0036349A"/>
    <w:rsid w:val="00363762"/>
    <w:rsid w:val="0036380F"/>
    <w:rsid w:val="00363B91"/>
    <w:rsid w:val="00363C45"/>
    <w:rsid w:val="00363C94"/>
    <w:rsid w:val="00363E55"/>
    <w:rsid w:val="00363E8A"/>
    <w:rsid w:val="00363FC9"/>
    <w:rsid w:val="0036423F"/>
    <w:rsid w:val="00364866"/>
    <w:rsid w:val="00364904"/>
    <w:rsid w:val="00364B69"/>
    <w:rsid w:val="00364CF2"/>
    <w:rsid w:val="00364D16"/>
    <w:rsid w:val="0036519D"/>
    <w:rsid w:val="00365279"/>
    <w:rsid w:val="003652AA"/>
    <w:rsid w:val="003653E6"/>
    <w:rsid w:val="003653EB"/>
    <w:rsid w:val="003654E5"/>
    <w:rsid w:val="003656B5"/>
    <w:rsid w:val="00365778"/>
    <w:rsid w:val="00365A43"/>
    <w:rsid w:val="00365A44"/>
    <w:rsid w:val="00365CA0"/>
    <w:rsid w:val="00365CC9"/>
    <w:rsid w:val="00365F4C"/>
    <w:rsid w:val="0036606A"/>
    <w:rsid w:val="003661FD"/>
    <w:rsid w:val="003666C7"/>
    <w:rsid w:val="0036674E"/>
    <w:rsid w:val="0036679E"/>
    <w:rsid w:val="003667FF"/>
    <w:rsid w:val="00366A23"/>
    <w:rsid w:val="00366D7A"/>
    <w:rsid w:val="00366DA8"/>
    <w:rsid w:val="00366E42"/>
    <w:rsid w:val="00367134"/>
    <w:rsid w:val="00367239"/>
    <w:rsid w:val="00367523"/>
    <w:rsid w:val="00367594"/>
    <w:rsid w:val="00367844"/>
    <w:rsid w:val="003679C7"/>
    <w:rsid w:val="00367DDA"/>
    <w:rsid w:val="00367DDD"/>
    <w:rsid w:val="0037005F"/>
    <w:rsid w:val="00370373"/>
    <w:rsid w:val="00370377"/>
    <w:rsid w:val="003704F4"/>
    <w:rsid w:val="00370582"/>
    <w:rsid w:val="003705AA"/>
    <w:rsid w:val="003708B9"/>
    <w:rsid w:val="00370982"/>
    <w:rsid w:val="00370BF5"/>
    <w:rsid w:val="00370CEC"/>
    <w:rsid w:val="00370F5E"/>
    <w:rsid w:val="00370FA8"/>
    <w:rsid w:val="00371082"/>
    <w:rsid w:val="0037112C"/>
    <w:rsid w:val="00371225"/>
    <w:rsid w:val="00371236"/>
    <w:rsid w:val="00371595"/>
    <w:rsid w:val="0037167A"/>
    <w:rsid w:val="00371B21"/>
    <w:rsid w:val="00371C3E"/>
    <w:rsid w:val="00371E72"/>
    <w:rsid w:val="003720F7"/>
    <w:rsid w:val="00372443"/>
    <w:rsid w:val="003724D4"/>
    <w:rsid w:val="0037251C"/>
    <w:rsid w:val="00372A1C"/>
    <w:rsid w:val="00372A88"/>
    <w:rsid w:val="00372D38"/>
    <w:rsid w:val="00372DD0"/>
    <w:rsid w:val="00372F49"/>
    <w:rsid w:val="00373064"/>
    <w:rsid w:val="00373079"/>
    <w:rsid w:val="003731F2"/>
    <w:rsid w:val="00373363"/>
    <w:rsid w:val="0037375A"/>
    <w:rsid w:val="00373934"/>
    <w:rsid w:val="00373DB2"/>
    <w:rsid w:val="00373F7F"/>
    <w:rsid w:val="00374050"/>
    <w:rsid w:val="00374129"/>
    <w:rsid w:val="003741E1"/>
    <w:rsid w:val="003743E1"/>
    <w:rsid w:val="00374424"/>
    <w:rsid w:val="00374478"/>
    <w:rsid w:val="003749AB"/>
    <w:rsid w:val="00374C75"/>
    <w:rsid w:val="00374E69"/>
    <w:rsid w:val="0037521A"/>
    <w:rsid w:val="003753CE"/>
    <w:rsid w:val="0037546F"/>
    <w:rsid w:val="0037552A"/>
    <w:rsid w:val="00375561"/>
    <w:rsid w:val="003755F6"/>
    <w:rsid w:val="0037571E"/>
    <w:rsid w:val="00375770"/>
    <w:rsid w:val="003757A2"/>
    <w:rsid w:val="00375C3A"/>
    <w:rsid w:val="00375F03"/>
    <w:rsid w:val="00375F9E"/>
    <w:rsid w:val="003760DB"/>
    <w:rsid w:val="0037626D"/>
    <w:rsid w:val="0037662B"/>
    <w:rsid w:val="0037684B"/>
    <w:rsid w:val="00376968"/>
    <w:rsid w:val="00376B2F"/>
    <w:rsid w:val="00376C9E"/>
    <w:rsid w:val="00376D72"/>
    <w:rsid w:val="00376D85"/>
    <w:rsid w:val="0037721F"/>
    <w:rsid w:val="00377437"/>
    <w:rsid w:val="00377873"/>
    <w:rsid w:val="00377ABA"/>
    <w:rsid w:val="00377F30"/>
    <w:rsid w:val="00377FAC"/>
    <w:rsid w:val="00380002"/>
    <w:rsid w:val="003804ED"/>
    <w:rsid w:val="00380545"/>
    <w:rsid w:val="0038059B"/>
    <w:rsid w:val="003806DE"/>
    <w:rsid w:val="00380A70"/>
    <w:rsid w:val="00380AD4"/>
    <w:rsid w:val="00380E17"/>
    <w:rsid w:val="00380E4E"/>
    <w:rsid w:val="00380F0F"/>
    <w:rsid w:val="003814DA"/>
    <w:rsid w:val="003815B2"/>
    <w:rsid w:val="0038160D"/>
    <w:rsid w:val="00381614"/>
    <w:rsid w:val="003819BE"/>
    <w:rsid w:val="00381C26"/>
    <w:rsid w:val="00381C93"/>
    <w:rsid w:val="00381DDF"/>
    <w:rsid w:val="00381E74"/>
    <w:rsid w:val="0038226D"/>
    <w:rsid w:val="0038238D"/>
    <w:rsid w:val="003823AA"/>
    <w:rsid w:val="003824BE"/>
    <w:rsid w:val="0038271D"/>
    <w:rsid w:val="00382870"/>
    <w:rsid w:val="00382ACB"/>
    <w:rsid w:val="00382B70"/>
    <w:rsid w:val="0038311A"/>
    <w:rsid w:val="003831FE"/>
    <w:rsid w:val="003836CE"/>
    <w:rsid w:val="003836E1"/>
    <w:rsid w:val="003836E2"/>
    <w:rsid w:val="0038389E"/>
    <w:rsid w:val="003839CC"/>
    <w:rsid w:val="00383A44"/>
    <w:rsid w:val="00383B79"/>
    <w:rsid w:val="00383BD7"/>
    <w:rsid w:val="0038404A"/>
    <w:rsid w:val="00384655"/>
    <w:rsid w:val="00384841"/>
    <w:rsid w:val="00384952"/>
    <w:rsid w:val="00384AE2"/>
    <w:rsid w:val="00384C1E"/>
    <w:rsid w:val="00384DA0"/>
    <w:rsid w:val="00384F4D"/>
    <w:rsid w:val="00384F52"/>
    <w:rsid w:val="00384F96"/>
    <w:rsid w:val="00384FA7"/>
    <w:rsid w:val="0038512D"/>
    <w:rsid w:val="00385268"/>
    <w:rsid w:val="00385456"/>
    <w:rsid w:val="003854FE"/>
    <w:rsid w:val="003858E6"/>
    <w:rsid w:val="0038603A"/>
    <w:rsid w:val="00386054"/>
    <w:rsid w:val="003862D8"/>
    <w:rsid w:val="00386396"/>
    <w:rsid w:val="003866CD"/>
    <w:rsid w:val="003868D1"/>
    <w:rsid w:val="00386962"/>
    <w:rsid w:val="00386B10"/>
    <w:rsid w:val="00386B33"/>
    <w:rsid w:val="00386BB1"/>
    <w:rsid w:val="00386DA9"/>
    <w:rsid w:val="00386DF1"/>
    <w:rsid w:val="00386FD0"/>
    <w:rsid w:val="00387043"/>
    <w:rsid w:val="00387473"/>
    <w:rsid w:val="003876FB"/>
    <w:rsid w:val="00387888"/>
    <w:rsid w:val="003878C9"/>
    <w:rsid w:val="0038794E"/>
    <w:rsid w:val="00387A29"/>
    <w:rsid w:val="0039022C"/>
    <w:rsid w:val="0039023A"/>
    <w:rsid w:val="003902F9"/>
    <w:rsid w:val="0039033D"/>
    <w:rsid w:val="0039045C"/>
    <w:rsid w:val="003910DB"/>
    <w:rsid w:val="00391120"/>
    <w:rsid w:val="003915A6"/>
    <w:rsid w:val="003916D0"/>
    <w:rsid w:val="00391A4E"/>
    <w:rsid w:val="00391C62"/>
    <w:rsid w:val="00391D7C"/>
    <w:rsid w:val="00391DD2"/>
    <w:rsid w:val="00391E69"/>
    <w:rsid w:val="00391EA4"/>
    <w:rsid w:val="0039207C"/>
    <w:rsid w:val="003922A0"/>
    <w:rsid w:val="0039237E"/>
    <w:rsid w:val="00392914"/>
    <w:rsid w:val="00392931"/>
    <w:rsid w:val="00392CA5"/>
    <w:rsid w:val="00392D94"/>
    <w:rsid w:val="00392EAA"/>
    <w:rsid w:val="00393079"/>
    <w:rsid w:val="00393259"/>
    <w:rsid w:val="00393277"/>
    <w:rsid w:val="003933EA"/>
    <w:rsid w:val="0039353D"/>
    <w:rsid w:val="0039361E"/>
    <w:rsid w:val="00393653"/>
    <w:rsid w:val="00393DE7"/>
    <w:rsid w:val="00393F48"/>
    <w:rsid w:val="00393F6B"/>
    <w:rsid w:val="0039400D"/>
    <w:rsid w:val="0039402F"/>
    <w:rsid w:val="00394147"/>
    <w:rsid w:val="00394497"/>
    <w:rsid w:val="0039477B"/>
    <w:rsid w:val="003948EC"/>
    <w:rsid w:val="00394AAF"/>
    <w:rsid w:val="00394AEC"/>
    <w:rsid w:val="00394AFF"/>
    <w:rsid w:val="00394C9A"/>
    <w:rsid w:val="00394CFE"/>
    <w:rsid w:val="00394D6F"/>
    <w:rsid w:val="003951B2"/>
    <w:rsid w:val="003951BF"/>
    <w:rsid w:val="00395218"/>
    <w:rsid w:val="0039542C"/>
    <w:rsid w:val="00395503"/>
    <w:rsid w:val="00395537"/>
    <w:rsid w:val="00395582"/>
    <w:rsid w:val="00395605"/>
    <w:rsid w:val="003958BF"/>
    <w:rsid w:val="00395B39"/>
    <w:rsid w:val="00395F86"/>
    <w:rsid w:val="003960BD"/>
    <w:rsid w:val="003964CA"/>
    <w:rsid w:val="00396543"/>
    <w:rsid w:val="00396563"/>
    <w:rsid w:val="00396774"/>
    <w:rsid w:val="00396B14"/>
    <w:rsid w:val="00396C92"/>
    <w:rsid w:val="00396C9A"/>
    <w:rsid w:val="00396E00"/>
    <w:rsid w:val="00396F83"/>
    <w:rsid w:val="0039703B"/>
    <w:rsid w:val="0039715E"/>
    <w:rsid w:val="0039748E"/>
    <w:rsid w:val="003975B6"/>
    <w:rsid w:val="00397617"/>
    <w:rsid w:val="003977A5"/>
    <w:rsid w:val="003978B8"/>
    <w:rsid w:val="00397B85"/>
    <w:rsid w:val="00397C44"/>
    <w:rsid w:val="00397DC9"/>
    <w:rsid w:val="003A0207"/>
    <w:rsid w:val="003A0254"/>
    <w:rsid w:val="003A02F6"/>
    <w:rsid w:val="003A0431"/>
    <w:rsid w:val="003A05A2"/>
    <w:rsid w:val="003A05F7"/>
    <w:rsid w:val="003A060B"/>
    <w:rsid w:val="003A06F2"/>
    <w:rsid w:val="003A07B2"/>
    <w:rsid w:val="003A0D08"/>
    <w:rsid w:val="003A0F1A"/>
    <w:rsid w:val="003A1398"/>
    <w:rsid w:val="003A13B5"/>
    <w:rsid w:val="003A13CC"/>
    <w:rsid w:val="003A162A"/>
    <w:rsid w:val="003A179B"/>
    <w:rsid w:val="003A1DB4"/>
    <w:rsid w:val="003A217B"/>
    <w:rsid w:val="003A28E0"/>
    <w:rsid w:val="003A2989"/>
    <w:rsid w:val="003A29DF"/>
    <w:rsid w:val="003A29E8"/>
    <w:rsid w:val="003A2DDD"/>
    <w:rsid w:val="003A2EFF"/>
    <w:rsid w:val="003A2F06"/>
    <w:rsid w:val="003A3309"/>
    <w:rsid w:val="003A3495"/>
    <w:rsid w:val="003A3571"/>
    <w:rsid w:val="003A36FA"/>
    <w:rsid w:val="003A37DC"/>
    <w:rsid w:val="003A37FB"/>
    <w:rsid w:val="003A3842"/>
    <w:rsid w:val="003A38E2"/>
    <w:rsid w:val="003A3982"/>
    <w:rsid w:val="003A3B25"/>
    <w:rsid w:val="003A3B62"/>
    <w:rsid w:val="003A3B66"/>
    <w:rsid w:val="003A3DAD"/>
    <w:rsid w:val="003A3F79"/>
    <w:rsid w:val="003A4123"/>
    <w:rsid w:val="003A45F0"/>
    <w:rsid w:val="003A489D"/>
    <w:rsid w:val="003A4BE2"/>
    <w:rsid w:val="003A4C6F"/>
    <w:rsid w:val="003A4DAC"/>
    <w:rsid w:val="003A5050"/>
    <w:rsid w:val="003A51E8"/>
    <w:rsid w:val="003A5493"/>
    <w:rsid w:val="003A5511"/>
    <w:rsid w:val="003A560D"/>
    <w:rsid w:val="003A5AE1"/>
    <w:rsid w:val="003A5BDB"/>
    <w:rsid w:val="003A5EEF"/>
    <w:rsid w:val="003A608E"/>
    <w:rsid w:val="003A60DB"/>
    <w:rsid w:val="003A62FB"/>
    <w:rsid w:val="003A632F"/>
    <w:rsid w:val="003A636F"/>
    <w:rsid w:val="003A65AB"/>
    <w:rsid w:val="003A6631"/>
    <w:rsid w:val="003A6FBC"/>
    <w:rsid w:val="003A70AF"/>
    <w:rsid w:val="003A71C5"/>
    <w:rsid w:val="003A7374"/>
    <w:rsid w:val="003A74BB"/>
    <w:rsid w:val="003A74FA"/>
    <w:rsid w:val="003A7521"/>
    <w:rsid w:val="003A7542"/>
    <w:rsid w:val="003A795C"/>
    <w:rsid w:val="003A7C42"/>
    <w:rsid w:val="003B0012"/>
    <w:rsid w:val="003B00B7"/>
    <w:rsid w:val="003B01E8"/>
    <w:rsid w:val="003B0347"/>
    <w:rsid w:val="003B03B7"/>
    <w:rsid w:val="003B0445"/>
    <w:rsid w:val="003B0895"/>
    <w:rsid w:val="003B0946"/>
    <w:rsid w:val="003B0F62"/>
    <w:rsid w:val="003B10E8"/>
    <w:rsid w:val="003B17C4"/>
    <w:rsid w:val="003B1935"/>
    <w:rsid w:val="003B19C2"/>
    <w:rsid w:val="003B1BAC"/>
    <w:rsid w:val="003B1EF4"/>
    <w:rsid w:val="003B21DA"/>
    <w:rsid w:val="003B221C"/>
    <w:rsid w:val="003B2288"/>
    <w:rsid w:val="003B22A7"/>
    <w:rsid w:val="003B22D6"/>
    <w:rsid w:val="003B23D5"/>
    <w:rsid w:val="003B266D"/>
    <w:rsid w:val="003B2740"/>
    <w:rsid w:val="003B27C8"/>
    <w:rsid w:val="003B2D56"/>
    <w:rsid w:val="003B303F"/>
    <w:rsid w:val="003B3087"/>
    <w:rsid w:val="003B31BF"/>
    <w:rsid w:val="003B3832"/>
    <w:rsid w:val="003B3D56"/>
    <w:rsid w:val="003B3FEA"/>
    <w:rsid w:val="003B42DC"/>
    <w:rsid w:val="003B447A"/>
    <w:rsid w:val="003B4891"/>
    <w:rsid w:val="003B489D"/>
    <w:rsid w:val="003B4903"/>
    <w:rsid w:val="003B4A0E"/>
    <w:rsid w:val="003B4AA2"/>
    <w:rsid w:val="003B5057"/>
    <w:rsid w:val="003B5167"/>
    <w:rsid w:val="003B52F8"/>
    <w:rsid w:val="003B55B2"/>
    <w:rsid w:val="003B579D"/>
    <w:rsid w:val="003B57EA"/>
    <w:rsid w:val="003B57F5"/>
    <w:rsid w:val="003B58BB"/>
    <w:rsid w:val="003B5921"/>
    <w:rsid w:val="003B5C09"/>
    <w:rsid w:val="003B5E8A"/>
    <w:rsid w:val="003B5FB0"/>
    <w:rsid w:val="003B64CA"/>
    <w:rsid w:val="003B6C1C"/>
    <w:rsid w:val="003B6D5E"/>
    <w:rsid w:val="003B6ED3"/>
    <w:rsid w:val="003B6F65"/>
    <w:rsid w:val="003B7237"/>
    <w:rsid w:val="003B723E"/>
    <w:rsid w:val="003B732E"/>
    <w:rsid w:val="003B7EB5"/>
    <w:rsid w:val="003C0000"/>
    <w:rsid w:val="003C0140"/>
    <w:rsid w:val="003C030D"/>
    <w:rsid w:val="003C0443"/>
    <w:rsid w:val="003C066E"/>
    <w:rsid w:val="003C0AAA"/>
    <w:rsid w:val="003C0D20"/>
    <w:rsid w:val="003C0EE6"/>
    <w:rsid w:val="003C0F45"/>
    <w:rsid w:val="003C0F6D"/>
    <w:rsid w:val="003C1149"/>
    <w:rsid w:val="003C122E"/>
    <w:rsid w:val="003C1597"/>
    <w:rsid w:val="003C19D9"/>
    <w:rsid w:val="003C1ADE"/>
    <w:rsid w:val="003C1D68"/>
    <w:rsid w:val="003C1F79"/>
    <w:rsid w:val="003C26BD"/>
    <w:rsid w:val="003C2AC2"/>
    <w:rsid w:val="003C2B09"/>
    <w:rsid w:val="003C2CEB"/>
    <w:rsid w:val="003C2E0D"/>
    <w:rsid w:val="003C2E39"/>
    <w:rsid w:val="003C2EB9"/>
    <w:rsid w:val="003C2EC2"/>
    <w:rsid w:val="003C31BA"/>
    <w:rsid w:val="003C3246"/>
    <w:rsid w:val="003C32AB"/>
    <w:rsid w:val="003C3335"/>
    <w:rsid w:val="003C339E"/>
    <w:rsid w:val="003C342D"/>
    <w:rsid w:val="003C367F"/>
    <w:rsid w:val="003C380C"/>
    <w:rsid w:val="003C3843"/>
    <w:rsid w:val="003C3B03"/>
    <w:rsid w:val="003C3BD7"/>
    <w:rsid w:val="003C3BF7"/>
    <w:rsid w:val="003C3CBD"/>
    <w:rsid w:val="003C3D83"/>
    <w:rsid w:val="003C40D0"/>
    <w:rsid w:val="003C43DD"/>
    <w:rsid w:val="003C447D"/>
    <w:rsid w:val="003C45F1"/>
    <w:rsid w:val="003C46DA"/>
    <w:rsid w:val="003C4A82"/>
    <w:rsid w:val="003C4B1A"/>
    <w:rsid w:val="003C4D1A"/>
    <w:rsid w:val="003C4F9E"/>
    <w:rsid w:val="003C5231"/>
    <w:rsid w:val="003C563F"/>
    <w:rsid w:val="003C567C"/>
    <w:rsid w:val="003C57BF"/>
    <w:rsid w:val="003C5888"/>
    <w:rsid w:val="003C5C58"/>
    <w:rsid w:val="003C5CCD"/>
    <w:rsid w:val="003C5F97"/>
    <w:rsid w:val="003C60E6"/>
    <w:rsid w:val="003C62D8"/>
    <w:rsid w:val="003C62EF"/>
    <w:rsid w:val="003C6314"/>
    <w:rsid w:val="003C634F"/>
    <w:rsid w:val="003C6530"/>
    <w:rsid w:val="003C65DD"/>
    <w:rsid w:val="003C6934"/>
    <w:rsid w:val="003C696A"/>
    <w:rsid w:val="003C6A25"/>
    <w:rsid w:val="003C6B99"/>
    <w:rsid w:val="003C747F"/>
    <w:rsid w:val="003C75A5"/>
    <w:rsid w:val="003C770D"/>
    <w:rsid w:val="003C77BA"/>
    <w:rsid w:val="003C7964"/>
    <w:rsid w:val="003C7975"/>
    <w:rsid w:val="003C7A1B"/>
    <w:rsid w:val="003C7A8D"/>
    <w:rsid w:val="003D038B"/>
    <w:rsid w:val="003D0480"/>
    <w:rsid w:val="003D04A0"/>
    <w:rsid w:val="003D0589"/>
    <w:rsid w:val="003D0646"/>
    <w:rsid w:val="003D073F"/>
    <w:rsid w:val="003D0A7C"/>
    <w:rsid w:val="003D0C92"/>
    <w:rsid w:val="003D0D11"/>
    <w:rsid w:val="003D0EC5"/>
    <w:rsid w:val="003D114D"/>
    <w:rsid w:val="003D1264"/>
    <w:rsid w:val="003D134A"/>
    <w:rsid w:val="003D157E"/>
    <w:rsid w:val="003D17DB"/>
    <w:rsid w:val="003D188E"/>
    <w:rsid w:val="003D18A9"/>
    <w:rsid w:val="003D1966"/>
    <w:rsid w:val="003D1A03"/>
    <w:rsid w:val="003D1BCA"/>
    <w:rsid w:val="003D1C2F"/>
    <w:rsid w:val="003D1DD7"/>
    <w:rsid w:val="003D1F2E"/>
    <w:rsid w:val="003D1FAF"/>
    <w:rsid w:val="003D20A8"/>
    <w:rsid w:val="003D2218"/>
    <w:rsid w:val="003D2303"/>
    <w:rsid w:val="003D2571"/>
    <w:rsid w:val="003D2744"/>
    <w:rsid w:val="003D277D"/>
    <w:rsid w:val="003D2869"/>
    <w:rsid w:val="003D28B1"/>
    <w:rsid w:val="003D2C82"/>
    <w:rsid w:val="003D2D37"/>
    <w:rsid w:val="003D2E5E"/>
    <w:rsid w:val="003D345A"/>
    <w:rsid w:val="003D36F3"/>
    <w:rsid w:val="003D3ADB"/>
    <w:rsid w:val="003D3AE5"/>
    <w:rsid w:val="003D3AF4"/>
    <w:rsid w:val="003D3BAA"/>
    <w:rsid w:val="003D3CA0"/>
    <w:rsid w:val="003D3FFC"/>
    <w:rsid w:val="003D4138"/>
    <w:rsid w:val="003D4407"/>
    <w:rsid w:val="003D4541"/>
    <w:rsid w:val="003D4755"/>
    <w:rsid w:val="003D4E0C"/>
    <w:rsid w:val="003D4EFA"/>
    <w:rsid w:val="003D4F17"/>
    <w:rsid w:val="003D5042"/>
    <w:rsid w:val="003D50C3"/>
    <w:rsid w:val="003D51B2"/>
    <w:rsid w:val="003D53FA"/>
    <w:rsid w:val="003D5481"/>
    <w:rsid w:val="003D56C7"/>
    <w:rsid w:val="003D5A4B"/>
    <w:rsid w:val="003D5D69"/>
    <w:rsid w:val="003D5EC5"/>
    <w:rsid w:val="003D61B0"/>
    <w:rsid w:val="003D6425"/>
    <w:rsid w:val="003D6453"/>
    <w:rsid w:val="003D645E"/>
    <w:rsid w:val="003D6739"/>
    <w:rsid w:val="003D685F"/>
    <w:rsid w:val="003D6941"/>
    <w:rsid w:val="003D69F7"/>
    <w:rsid w:val="003D6AF0"/>
    <w:rsid w:val="003D6BD3"/>
    <w:rsid w:val="003D6E9E"/>
    <w:rsid w:val="003D7282"/>
    <w:rsid w:val="003D7418"/>
    <w:rsid w:val="003D7638"/>
    <w:rsid w:val="003D77BE"/>
    <w:rsid w:val="003D788E"/>
    <w:rsid w:val="003D7ABD"/>
    <w:rsid w:val="003D7C14"/>
    <w:rsid w:val="003E01D2"/>
    <w:rsid w:val="003E029F"/>
    <w:rsid w:val="003E0884"/>
    <w:rsid w:val="003E0C70"/>
    <w:rsid w:val="003E0D2F"/>
    <w:rsid w:val="003E0FFF"/>
    <w:rsid w:val="003E1072"/>
    <w:rsid w:val="003E12A5"/>
    <w:rsid w:val="003E1607"/>
    <w:rsid w:val="003E167D"/>
    <w:rsid w:val="003E1763"/>
    <w:rsid w:val="003E1A2D"/>
    <w:rsid w:val="003E1C0C"/>
    <w:rsid w:val="003E1DF6"/>
    <w:rsid w:val="003E1E9B"/>
    <w:rsid w:val="003E1ED6"/>
    <w:rsid w:val="003E1F41"/>
    <w:rsid w:val="003E20A6"/>
    <w:rsid w:val="003E2644"/>
    <w:rsid w:val="003E277D"/>
    <w:rsid w:val="003E28E7"/>
    <w:rsid w:val="003E2AAD"/>
    <w:rsid w:val="003E2E03"/>
    <w:rsid w:val="003E2E79"/>
    <w:rsid w:val="003E2EFF"/>
    <w:rsid w:val="003E2FFC"/>
    <w:rsid w:val="003E35D6"/>
    <w:rsid w:val="003E36A3"/>
    <w:rsid w:val="003E36D4"/>
    <w:rsid w:val="003E3A05"/>
    <w:rsid w:val="003E3AAB"/>
    <w:rsid w:val="003E3B5E"/>
    <w:rsid w:val="003E3BBE"/>
    <w:rsid w:val="003E3C31"/>
    <w:rsid w:val="003E4024"/>
    <w:rsid w:val="003E4071"/>
    <w:rsid w:val="003E42BF"/>
    <w:rsid w:val="003E43A5"/>
    <w:rsid w:val="003E497A"/>
    <w:rsid w:val="003E49EC"/>
    <w:rsid w:val="003E4C86"/>
    <w:rsid w:val="003E4D4E"/>
    <w:rsid w:val="003E4DB6"/>
    <w:rsid w:val="003E4F08"/>
    <w:rsid w:val="003E51F9"/>
    <w:rsid w:val="003E52AE"/>
    <w:rsid w:val="003E578E"/>
    <w:rsid w:val="003E5849"/>
    <w:rsid w:val="003E5E6D"/>
    <w:rsid w:val="003E5F27"/>
    <w:rsid w:val="003E6519"/>
    <w:rsid w:val="003E65C6"/>
    <w:rsid w:val="003E6731"/>
    <w:rsid w:val="003E6774"/>
    <w:rsid w:val="003E692B"/>
    <w:rsid w:val="003E6C08"/>
    <w:rsid w:val="003E6CC8"/>
    <w:rsid w:val="003E6F5E"/>
    <w:rsid w:val="003E70D8"/>
    <w:rsid w:val="003E7130"/>
    <w:rsid w:val="003E71FD"/>
    <w:rsid w:val="003E74AF"/>
    <w:rsid w:val="003E74E0"/>
    <w:rsid w:val="003E7591"/>
    <w:rsid w:val="003E76E1"/>
    <w:rsid w:val="003E77FC"/>
    <w:rsid w:val="003E7AD6"/>
    <w:rsid w:val="003E7C12"/>
    <w:rsid w:val="003F03CC"/>
    <w:rsid w:val="003F045F"/>
    <w:rsid w:val="003F047B"/>
    <w:rsid w:val="003F0615"/>
    <w:rsid w:val="003F0714"/>
    <w:rsid w:val="003F0B12"/>
    <w:rsid w:val="003F0CC8"/>
    <w:rsid w:val="003F0E3B"/>
    <w:rsid w:val="003F10EB"/>
    <w:rsid w:val="003F17AF"/>
    <w:rsid w:val="003F17CC"/>
    <w:rsid w:val="003F1A74"/>
    <w:rsid w:val="003F1AE1"/>
    <w:rsid w:val="003F1F31"/>
    <w:rsid w:val="003F2086"/>
    <w:rsid w:val="003F20DD"/>
    <w:rsid w:val="003F22F4"/>
    <w:rsid w:val="003F2363"/>
    <w:rsid w:val="003F2674"/>
    <w:rsid w:val="003F282D"/>
    <w:rsid w:val="003F2B47"/>
    <w:rsid w:val="003F2CB1"/>
    <w:rsid w:val="003F2ED6"/>
    <w:rsid w:val="003F2F97"/>
    <w:rsid w:val="003F333C"/>
    <w:rsid w:val="003F344F"/>
    <w:rsid w:val="003F3622"/>
    <w:rsid w:val="003F38BE"/>
    <w:rsid w:val="003F397D"/>
    <w:rsid w:val="003F3A90"/>
    <w:rsid w:val="003F3B78"/>
    <w:rsid w:val="003F3FD0"/>
    <w:rsid w:val="003F4577"/>
    <w:rsid w:val="003F4CB1"/>
    <w:rsid w:val="003F4E65"/>
    <w:rsid w:val="003F56B6"/>
    <w:rsid w:val="003F5776"/>
    <w:rsid w:val="003F581C"/>
    <w:rsid w:val="003F599F"/>
    <w:rsid w:val="003F5A27"/>
    <w:rsid w:val="003F5BB2"/>
    <w:rsid w:val="003F5C94"/>
    <w:rsid w:val="003F622D"/>
    <w:rsid w:val="003F6DF1"/>
    <w:rsid w:val="003F6FCD"/>
    <w:rsid w:val="003F71EE"/>
    <w:rsid w:val="003F72D2"/>
    <w:rsid w:val="003F74B1"/>
    <w:rsid w:val="003F7559"/>
    <w:rsid w:val="003F7757"/>
    <w:rsid w:val="003F78EF"/>
    <w:rsid w:val="003F78F3"/>
    <w:rsid w:val="003F79D7"/>
    <w:rsid w:val="003F7B76"/>
    <w:rsid w:val="003F7BE6"/>
    <w:rsid w:val="003F7D27"/>
    <w:rsid w:val="003F7DEF"/>
    <w:rsid w:val="003F7EA6"/>
    <w:rsid w:val="00400167"/>
    <w:rsid w:val="004001B2"/>
    <w:rsid w:val="004004C1"/>
    <w:rsid w:val="004004E9"/>
    <w:rsid w:val="004005BC"/>
    <w:rsid w:val="0040063A"/>
    <w:rsid w:val="004006D4"/>
    <w:rsid w:val="00400944"/>
    <w:rsid w:val="00400D24"/>
    <w:rsid w:val="00400D7E"/>
    <w:rsid w:val="00401042"/>
    <w:rsid w:val="0040142B"/>
    <w:rsid w:val="004018C0"/>
    <w:rsid w:val="00401A65"/>
    <w:rsid w:val="00401AA9"/>
    <w:rsid w:val="00401B74"/>
    <w:rsid w:val="00401CF8"/>
    <w:rsid w:val="00401D5D"/>
    <w:rsid w:val="00401E89"/>
    <w:rsid w:val="00401F9A"/>
    <w:rsid w:val="004022FF"/>
    <w:rsid w:val="004026CC"/>
    <w:rsid w:val="004027A1"/>
    <w:rsid w:val="00402A70"/>
    <w:rsid w:val="00402BAF"/>
    <w:rsid w:val="00402F35"/>
    <w:rsid w:val="00402FB8"/>
    <w:rsid w:val="0040301A"/>
    <w:rsid w:val="004031E6"/>
    <w:rsid w:val="00403358"/>
    <w:rsid w:val="00403916"/>
    <w:rsid w:val="00403A44"/>
    <w:rsid w:val="00403A83"/>
    <w:rsid w:val="00403C6E"/>
    <w:rsid w:val="00403C73"/>
    <w:rsid w:val="00403E52"/>
    <w:rsid w:val="00404263"/>
    <w:rsid w:val="004042D6"/>
    <w:rsid w:val="0040479F"/>
    <w:rsid w:val="004047E4"/>
    <w:rsid w:val="00404860"/>
    <w:rsid w:val="00404BB8"/>
    <w:rsid w:val="00404BD5"/>
    <w:rsid w:val="00404D71"/>
    <w:rsid w:val="004050E7"/>
    <w:rsid w:val="004053FC"/>
    <w:rsid w:val="00405414"/>
    <w:rsid w:val="00405606"/>
    <w:rsid w:val="00405CD6"/>
    <w:rsid w:val="00405DB6"/>
    <w:rsid w:val="00405E48"/>
    <w:rsid w:val="00405FD1"/>
    <w:rsid w:val="004061DA"/>
    <w:rsid w:val="00406233"/>
    <w:rsid w:val="00406326"/>
    <w:rsid w:val="004066F4"/>
    <w:rsid w:val="0040684D"/>
    <w:rsid w:val="00406932"/>
    <w:rsid w:val="00406B9B"/>
    <w:rsid w:val="00406C60"/>
    <w:rsid w:val="00406D41"/>
    <w:rsid w:val="00406DFB"/>
    <w:rsid w:val="00406E2E"/>
    <w:rsid w:val="00406FBC"/>
    <w:rsid w:val="0040740E"/>
    <w:rsid w:val="004074ED"/>
    <w:rsid w:val="0040754E"/>
    <w:rsid w:val="0040760D"/>
    <w:rsid w:val="00407794"/>
    <w:rsid w:val="00407991"/>
    <w:rsid w:val="00407A01"/>
    <w:rsid w:val="00407C29"/>
    <w:rsid w:val="00407F39"/>
    <w:rsid w:val="004105B1"/>
    <w:rsid w:val="004109C9"/>
    <w:rsid w:val="00410D7E"/>
    <w:rsid w:val="00410F45"/>
    <w:rsid w:val="00410FEB"/>
    <w:rsid w:val="004111B5"/>
    <w:rsid w:val="0041180B"/>
    <w:rsid w:val="0041191A"/>
    <w:rsid w:val="00411A89"/>
    <w:rsid w:val="00411DD3"/>
    <w:rsid w:val="00411EA6"/>
    <w:rsid w:val="00412007"/>
    <w:rsid w:val="004122BE"/>
    <w:rsid w:val="00412338"/>
    <w:rsid w:val="00412418"/>
    <w:rsid w:val="00412620"/>
    <w:rsid w:val="0041266B"/>
    <w:rsid w:val="0041275B"/>
    <w:rsid w:val="00412789"/>
    <w:rsid w:val="0041288B"/>
    <w:rsid w:val="00412935"/>
    <w:rsid w:val="00412DD1"/>
    <w:rsid w:val="00412F36"/>
    <w:rsid w:val="00412FC1"/>
    <w:rsid w:val="00413160"/>
    <w:rsid w:val="004132BA"/>
    <w:rsid w:val="004138C1"/>
    <w:rsid w:val="00413A05"/>
    <w:rsid w:val="00413A1A"/>
    <w:rsid w:val="0041455C"/>
    <w:rsid w:val="004145AD"/>
    <w:rsid w:val="004145E1"/>
    <w:rsid w:val="00414628"/>
    <w:rsid w:val="00414664"/>
    <w:rsid w:val="00414919"/>
    <w:rsid w:val="00414ABE"/>
    <w:rsid w:val="00414B98"/>
    <w:rsid w:val="00414C65"/>
    <w:rsid w:val="00414FCB"/>
    <w:rsid w:val="0041513B"/>
    <w:rsid w:val="004158FE"/>
    <w:rsid w:val="00415A64"/>
    <w:rsid w:val="00416097"/>
    <w:rsid w:val="004162DE"/>
    <w:rsid w:val="004163A7"/>
    <w:rsid w:val="004163D8"/>
    <w:rsid w:val="00416784"/>
    <w:rsid w:val="00416973"/>
    <w:rsid w:val="00416B34"/>
    <w:rsid w:val="00416F10"/>
    <w:rsid w:val="00417774"/>
    <w:rsid w:val="004178A7"/>
    <w:rsid w:val="00417C23"/>
    <w:rsid w:val="00417C56"/>
    <w:rsid w:val="00417C9B"/>
    <w:rsid w:val="00417FAD"/>
    <w:rsid w:val="0042007C"/>
    <w:rsid w:val="00420180"/>
    <w:rsid w:val="004202C7"/>
    <w:rsid w:val="004203EE"/>
    <w:rsid w:val="00420482"/>
    <w:rsid w:val="0042056F"/>
    <w:rsid w:val="00420761"/>
    <w:rsid w:val="00420BBA"/>
    <w:rsid w:val="00420FAF"/>
    <w:rsid w:val="00420FF3"/>
    <w:rsid w:val="00421003"/>
    <w:rsid w:val="00421533"/>
    <w:rsid w:val="00421688"/>
    <w:rsid w:val="0042174D"/>
    <w:rsid w:val="004217F3"/>
    <w:rsid w:val="00421911"/>
    <w:rsid w:val="00421A47"/>
    <w:rsid w:val="00421B49"/>
    <w:rsid w:val="00421B5E"/>
    <w:rsid w:val="004220CB"/>
    <w:rsid w:val="004221D0"/>
    <w:rsid w:val="0042237D"/>
    <w:rsid w:val="004228ED"/>
    <w:rsid w:val="0042297D"/>
    <w:rsid w:val="004229D2"/>
    <w:rsid w:val="00422DF3"/>
    <w:rsid w:val="00422E66"/>
    <w:rsid w:val="00422F8D"/>
    <w:rsid w:val="0042326F"/>
    <w:rsid w:val="004234F5"/>
    <w:rsid w:val="00423518"/>
    <w:rsid w:val="0042351F"/>
    <w:rsid w:val="00423C97"/>
    <w:rsid w:val="00423EE5"/>
    <w:rsid w:val="00423FD1"/>
    <w:rsid w:val="0042413E"/>
    <w:rsid w:val="00424244"/>
    <w:rsid w:val="004243BF"/>
    <w:rsid w:val="0042443F"/>
    <w:rsid w:val="00424452"/>
    <w:rsid w:val="00424969"/>
    <w:rsid w:val="00424C68"/>
    <w:rsid w:val="00424C8A"/>
    <w:rsid w:val="00424F29"/>
    <w:rsid w:val="00425010"/>
    <w:rsid w:val="00425237"/>
    <w:rsid w:val="0042529D"/>
    <w:rsid w:val="0042535A"/>
    <w:rsid w:val="00425378"/>
    <w:rsid w:val="0042537F"/>
    <w:rsid w:val="00425423"/>
    <w:rsid w:val="004255C2"/>
    <w:rsid w:val="00425A1E"/>
    <w:rsid w:val="00425BC5"/>
    <w:rsid w:val="00425C91"/>
    <w:rsid w:val="00425F51"/>
    <w:rsid w:val="00426088"/>
    <w:rsid w:val="004260BF"/>
    <w:rsid w:val="0042661A"/>
    <w:rsid w:val="00426850"/>
    <w:rsid w:val="00426931"/>
    <w:rsid w:val="00426B65"/>
    <w:rsid w:val="00426B93"/>
    <w:rsid w:val="00426FA3"/>
    <w:rsid w:val="004271A3"/>
    <w:rsid w:val="00427361"/>
    <w:rsid w:val="0042798B"/>
    <w:rsid w:val="00427A1D"/>
    <w:rsid w:val="00427B3C"/>
    <w:rsid w:val="00427B47"/>
    <w:rsid w:val="00427FA2"/>
    <w:rsid w:val="0043025D"/>
    <w:rsid w:val="0043036C"/>
    <w:rsid w:val="004303A7"/>
    <w:rsid w:val="0043042C"/>
    <w:rsid w:val="00430535"/>
    <w:rsid w:val="00430598"/>
    <w:rsid w:val="00430616"/>
    <w:rsid w:val="0043064A"/>
    <w:rsid w:val="00430AEC"/>
    <w:rsid w:val="00430B0D"/>
    <w:rsid w:val="00430BD3"/>
    <w:rsid w:val="00430CA7"/>
    <w:rsid w:val="00430D22"/>
    <w:rsid w:val="00430E95"/>
    <w:rsid w:val="0043117B"/>
    <w:rsid w:val="0043125D"/>
    <w:rsid w:val="004312F4"/>
    <w:rsid w:val="00431A9F"/>
    <w:rsid w:val="00431C11"/>
    <w:rsid w:val="00431F99"/>
    <w:rsid w:val="0043208D"/>
    <w:rsid w:val="004322BA"/>
    <w:rsid w:val="0043292F"/>
    <w:rsid w:val="00432CDC"/>
    <w:rsid w:val="00432F6E"/>
    <w:rsid w:val="0043309B"/>
    <w:rsid w:val="00433101"/>
    <w:rsid w:val="0043321A"/>
    <w:rsid w:val="00433338"/>
    <w:rsid w:val="004333AB"/>
    <w:rsid w:val="004333EC"/>
    <w:rsid w:val="00433441"/>
    <w:rsid w:val="004335A8"/>
    <w:rsid w:val="00433603"/>
    <w:rsid w:val="00433853"/>
    <w:rsid w:val="00433910"/>
    <w:rsid w:val="00433BD0"/>
    <w:rsid w:val="004342EB"/>
    <w:rsid w:val="0043430A"/>
    <w:rsid w:val="00434DC4"/>
    <w:rsid w:val="00434F9E"/>
    <w:rsid w:val="00434FE5"/>
    <w:rsid w:val="004350C0"/>
    <w:rsid w:val="0043521C"/>
    <w:rsid w:val="004352D2"/>
    <w:rsid w:val="00435342"/>
    <w:rsid w:val="00435487"/>
    <w:rsid w:val="00435491"/>
    <w:rsid w:val="00435685"/>
    <w:rsid w:val="004357A8"/>
    <w:rsid w:val="004357B8"/>
    <w:rsid w:val="004359EB"/>
    <w:rsid w:val="00435A88"/>
    <w:rsid w:val="00435B2A"/>
    <w:rsid w:val="00435CEA"/>
    <w:rsid w:val="004360D9"/>
    <w:rsid w:val="004361D5"/>
    <w:rsid w:val="00436436"/>
    <w:rsid w:val="00436844"/>
    <w:rsid w:val="00436DCD"/>
    <w:rsid w:val="00437394"/>
    <w:rsid w:val="004375B0"/>
    <w:rsid w:val="0043777F"/>
    <w:rsid w:val="00437E27"/>
    <w:rsid w:val="0044006C"/>
    <w:rsid w:val="0044009F"/>
    <w:rsid w:val="00440371"/>
    <w:rsid w:val="0044038F"/>
    <w:rsid w:val="00440740"/>
    <w:rsid w:val="0044074D"/>
    <w:rsid w:val="004407B7"/>
    <w:rsid w:val="00440904"/>
    <w:rsid w:val="00440C25"/>
    <w:rsid w:val="00440C5A"/>
    <w:rsid w:val="00440DCA"/>
    <w:rsid w:val="0044117B"/>
    <w:rsid w:val="00441254"/>
    <w:rsid w:val="0044125E"/>
    <w:rsid w:val="00442021"/>
    <w:rsid w:val="00442361"/>
    <w:rsid w:val="00442638"/>
    <w:rsid w:val="00442708"/>
    <w:rsid w:val="004427FE"/>
    <w:rsid w:val="004428F5"/>
    <w:rsid w:val="004429E2"/>
    <w:rsid w:val="00442B0E"/>
    <w:rsid w:val="00442BDF"/>
    <w:rsid w:val="00442CA4"/>
    <w:rsid w:val="00442D2E"/>
    <w:rsid w:val="00442DB9"/>
    <w:rsid w:val="0044301E"/>
    <w:rsid w:val="00443049"/>
    <w:rsid w:val="00443087"/>
    <w:rsid w:val="00443173"/>
    <w:rsid w:val="0044332B"/>
    <w:rsid w:val="00443553"/>
    <w:rsid w:val="00443567"/>
    <w:rsid w:val="00443722"/>
    <w:rsid w:val="004438D6"/>
    <w:rsid w:val="00443B42"/>
    <w:rsid w:val="00443F60"/>
    <w:rsid w:val="004440CE"/>
    <w:rsid w:val="00444190"/>
    <w:rsid w:val="004441AF"/>
    <w:rsid w:val="00444266"/>
    <w:rsid w:val="004442D9"/>
    <w:rsid w:val="004443FA"/>
    <w:rsid w:val="004445A0"/>
    <w:rsid w:val="004446B7"/>
    <w:rsid w:val="00444892"/>
    <w:rsid w:val="00444B06"/>
    <w:rsid w:val="00444B99"/>
    <w:rsid w:val="00444C45"/>
    <w:rsid w:val="00444EAC"/>
    <w:rsid w:val="00444FD7"/>
    <w:rsid w:val="00444FF2"/>
    <w:rsid w:val="00445184"/>
    <w:rsid w:val="00445467"/>
    <w:rsid w:val="0044549E"/>
    <w:rsid w:val="004457CE"/>
    <w:rsid w:val="004459E3"/>
    <w:rsid w:val="00445BD0"/>
    <w:rsid w:val="00445C6B"/>
    <w:rsid w:val="00445F4B"/>
    <w:rsid w:val="0044600F"/>
    <w:rsid w:val="004461FA"/>
    <w:rsid w:val="004464CD"/>
    <w:rsid w:val="00446964"/>
    <w:rsid w:val="00446D70"/>
    <w:rsid w:val="00446E8D"/>
    <w:rsid w:val="00446EB6"/>
    <w:rsid w:val="00446FE6"/>
    <w:rsid w:val="00447279"/>
    <w:rsid w:val="00447301"/>
    <w:rsid w:val="00447308"/>
    <w:rsid w:val="0044739C"/>
    <w:rsid w:val="00447625"/>
    <w:rsid w:val="0044774E"/>
    <w:rsid w:val="00447876"/>
    <w:rsid w:val="004478E0"/>
    <w:rsid w:val="00447A30"/>
    <w:rsid w:val="00447A54"/>
    <w:rsid w:val="00447DD8"/>
    <w:rsid w:val="00447F69"/>
    <w:rsid w:val="00447FED"/>
    <w:rsid w:val="004501A0"/>
    <w:rsid w:val="004502D2"/>
    <w:rsid w:val="004504B4"/>
    <w:rsid w:val="00450794"/>
    <w:rsid w:val="0045096D"/>
    <w:rsid w:val="00450A3C"/>
    <w:rsid w:val="00450A66"/>
    <w:rsid w:val="00450DC0"/>
    <w:rsid w:val="00451134"/>
    <w:rsid w:val="00451477"/>
    <w:rsid w:val="004519CD"/>
    <w:rsid w:val="00451AE0"/>
    <w:rsid w:val="00451B17"/>
    <w:rsid w:val="00451C82"/>
    <w:rsid w:val="00451C89"/>
    <w:rsid w:val="004520E4"/>
    <w:rsid w:val="0045216B"/>
    <w:rsid w:val="00452254"/>
    <w:rsid w:val="00452269"/>
    <w:rsid w:val="004522F7"/>
    <w:rsid w:val="004526D4"/>
    <w:rsid w:val="00452D8C"/>
    <w:rsid w:val="00452E4D"/>
    <w:rsid w:val="004530A0"/>
    <w:rsid w:val="004535B2"/>
    <w:rsid w:val="004535DC"/>
    <w:rsid w:val="00453685"/>
    <w:rsid w:val="0045369C"/>
    <w:rsid w:val="004536D5"/>
    <w:rsid w:val="00453800"/>
    <w:rsid w:val="00453882"/>
    <w:rsid w:val="00453F6F"/>
    <w:rsid w:val="00454391"/>
    <w:rsid w:val="004543B7"/>
    <w:rsid w:val="00454564"/>
    <w:rsid w:val="004547FA"/>
    <w:rsid w:val="004548A6"/>
    <w:rsid w:val="00454D00"/>
    <w:rsid w:val="00454D60"/>
    <w:rsid w:val="00454E87"/>
    <w:rsid w:val="00455364"/>
    <w:rsid w:val="00455384"/>
    <w:rsid w:val="00455521"/>
    <w:rsid w:val="0045578E"/>
    <w:rsid w:val="004558FD"/>
    <w:rsid w:val="004559F4"/>
    <w:rsid w:val="00455B2E"/>
    <w:rsid w:val="00455D59"/>
    <w:rsid w:val="00455F5C"/>
    <w:rsid w:val="00456241"/>
    <w:rsid w:val="004567A4"/>
    <w:rsid w:val="004567BD"/>
    <w:rsid w:val="004569A4"/>
    <w:rsid w:val="00456ABF"/>
    <w:rsid w:val="00456B68"/>
    <w:rsid w:val="00456C99"/>
    <w:rsid w:val="00456F26"/>
    <w:rsid w:val="0045746C"/>
    <w:rsid w:val="00457481"/>
    <w:rsid w:val="00457B58"/>
    <w:rsid w:val="00457BEE"/>
    <w:rsid w:val="00457F05"/>
    <w:rsid w:val="00460287"/>
    <w:rsid w:val="004602B4"/>
    <w:rsid w:val="004603D5"/>
    <w:rsid w:val="004606C5"/>
    <w:rsid w:val="00460959"/>
    <w:rsid w:val="00460A40"/>
    <w:rsid w:val="00460A4D"/>
    <w:rsid w:val="00460B57"/>
    <w:rsid w:val="00460CCE"/>
    <w:rsid w:val="00460D68"/>
    <w:rsid w:val="004610AE"/>
    <w:rsid w:val="004611F0"/>
    <w:rsid w:val="00461475"/>
    <w:rsid w:val="004616C7"/>
    <w:rsid w:val="00461867"/>
    <w:rsid w:val="00461C47"/>
    <w:rsid w:val="00461C9C"/>
    <w:rsid w:val="00461EAC"/>
    <w:rsid w:val="00462319"/>
    <w:rsid w:val="004626E4"/>
    <w:rsid w:val="0046276C"/>
    <w:rsid w:val="004628B3"/>
    <w:rsid w:val="00462BC8"/>
    <w:rsid w:val="00462F1B"/>
    <w:rsid w:val="0046303D"/>
    <w:rsid w:val="00463155"/>
    <w:rsid w:val="0046381C"/>
    <w:rsid w:val="00463A53"/>
    <w:rsid w:val="00463AA5"/>
    <w:rsid w:val="00463AD0"/>
    <w:rsid w:val="00463BDE"/>
    <w:rsid w:val="00463DB4"/>
    <w:rsid w:val="00463F86"/>
    <w:rsid w:val="004641F9"/>
    <w:rsid w:val="004642D5"/>
    <w:rsid w:val="00464417"/>
    <w:rsid w:val="004647AB"/>
    <w:rsid w:val="00464A21"/>
    <w:rsid w:val="00464BF7"/>
    <w:rsid w:val="00464C20"/>
    <w:rsid w:val="00464D7A"/>
    <w:rsid w:val="0046540D"/>
    <w:rsid w:val="00465565"/>
    <w:rsid w:val="00465611"/>
    <w:rsid w:val="004658B3"/>
    <w:rsid w:val="004658C4"/>
    <w:rsid w:val="00466652"/>
    <w:rsid w:val="0046665B"/>
    <w:rsid w:val="00466695"/>
    <w:rsid w:val="0046688D"/>
    <w:rsid w:val="00466915"/>
    <w:rsid w:val="00466B1A"/>
    <w:rsid w:val="00466CC7"/>
    <w:rsid w:val="00466EFB"/>
    <w:rsid w:val="00466F5E"/>
    <w:rsid w:val="00467522"/>
    <w:rsid w:val="00467814"/>
    <w:rsid w:val="00467B44"/>
    <w:rsid w:val="00467F11"/>
    <w:rsid w:val="004700B0"/>
    <w:rsid w:val="0047066F"/>
    <w:rsid w:val="00470784"/>
    <w:rsid w:val="0047084D"/>
    <w:rsid w:val="00470AC7"/>
    <w:rsid w:val="00470E59"/>
    <w:rsid w:val="00470EA5"/>
    <w:rsid w:val="00470F2B"/>
    <w:rsid w:val="0047103E"/>
    <w:rsid w:val="00471181"/>
    <w:rsid w:val="004714D4"/>
    <w:rsid w:val="004717D4"/>
    <w:rsid w:val="00471A23"/>
    <w:rsid w:val="00471A74"/>
    <w:rsid w:val="00471B8E"/>
    <w:rsid w:val="00471BD9"/>
    <w:rsid w:val="00471D8C"/>
    <w:rsid w:val="00471F17"/>
    <w:rsid w:val="00471FDB"/>
    <w:rsid w:val="00472082"/>
    <w:rsid w:val="00472102"/>
    <w:rsid w:val="00472110"/>
    <w:rsid w:val="00472265"/>
    <w:rsid w:val="00472313"/>
    <w:rsid w:val="004726CD"/>
    <w:rsid w:val="004728BA"/>
    <w:rsid w:val="00472BDB"/>
    <w:rsid w:val="00472D42"/>
    <w:rsid w:val="00472F4D"/>
    <w:rsid w:val="004730BF"/>
    <w:rsid w:val="0047352F"/>
    <w:rsid w:val="00473685"/>
    <w:rsid w:val="004736E6"/>
    <w:rsid w:val="0047394A"/>
    <w:rsid w:val="00473A2F"/>
    <w:rsid w:val="00473D8F"/>
    <w:rsid w:val="0047402F"/>
    <w:rsid w:val="00474097"/>
    <w:rsid w:val="004743C1"/>
    <w:rsid w:val="00474B5D"/>
    <w:rsid w:val="00474C90"/>
    <w:rsid w:val="00474CEA"/>
    <w:rsid w:val="004750A4"/>
    <w:rsid w:val="004750BC"/>
    <w:rsid w:val="004750C7"/>
    <w:rsid w:val="0047521F"/>
    <w:rsid w:val="00475249"/>
    <w:rsid w:val="004752EB"/>
    <w:rsid w:val="004753EF"/>
    <w:rsid w:val="0047549C"/>
    <w:rsid w:val="00475529"/>
    <w:rsid w:val="00475540"/>
    <w:rsid w:val="00475745"/>
    <w:rsid w:val="0047577A"/>
    <w:rsid w:val="00475B04"/>
    <w:rsid w:val="00475BBF"/>
    <w:rsid w:val="00475C0A"/>
    <w:rsid w:val="00475C57"/>
    <w:rsid w:val="00475C9B"/>
    <w:rsid w:val="00475DA6"/>
    <w:rsid w:val="00476038"/>
    <w:rsid w:val="004761D9"/>
    <w:rsid w:val="0047651F"/>
    <w:rsid w:val="004766CE"/>
    <w:rsid w:val="004769F9"/>
    <w:rsid w:val="00476B63"/>
    <w:rsid w:val="00476B6D"/>
    <w:rsid w:val="00476CFC"/>
    <w:rsid w:val="0047710B"/>
    <w:rsid w:val="004771BB"/>
    <w:rsid w:val="0047738B"/>
    <w:rsid w:val="004773B0"/>
    <w:rsid w:val="004773DA"/>
    <w:rsid w:val="004778CA"/>
    <w:rsid w:val="00477BF2"/>
    <w:rsid w:val="00477CEB"/>
    <w:rsid w:val="004802AC"/>
    <w:rsid w:val="004802E4"/>
    <w:rsid w:val="00480359"/>
    <w:rsid w:val="0048049F"/>
    <w:rsid w:val="00480508"/>
    <w:rsid w:val="00480531"/>
    <w:rsid w:val="004805B1"/>
    <w:rsid w:val="004806CB"/>
    <w:rsid w:val="00480A89"/>
    <w:rsid w:val="00480BB0"/>
    <w:rsid w:val="00480D7E"/>
    <w:rsid w:val="00480F4B"/>
    <w:rsid w:val="0048114C"/>
    <w:rsid w:val="00481181"/>
    <w:rsid w:val="0048119C"/>
    <w:rsid w:val="0048189E"/>
    <w:rsid w:val="00481948"/>
    <w:rsid w:val="00481F71"/>
    <w:rsid w:val="00482153"/>
    <w:rsid w:val="00482178"/>
    <w:rsid w:val="004821BA"/>
    <w:rsid w:val="004821CA"/>
    <w:rsid w:val="004824CE"/>
    <w:rsid w:val="004828FA"/>
    <w:rsid w:val="004829FC"/>
    <w:rsid w:val="00482B8A"/>
    <w:rsid w:val="00482DD8"/>
    <w:rsid w:val="00482E5D"/>
    <w:rsid w:val="00482EDC"/>
    <w:rsid w:val="00482F36"/>
    <w:rsid w:val="004830B4"/>
    <w:rsid w:val="004831A7"/>
    <w:rsid w:val="00483259"/>
    <w:rsid w:val="004833B8"/>
    <w:rsid w:val="0048344E"/>
    <w:rsid w:val="004834AA"/>
    <w:rsid w:val="00483ABC"/>
    <w:rsid w:val="00483C29"/>
    <w:rsid w:val="00483CC9"/>
    <w:rsid w:val="00483FFF"/>
    <w:rsid w:val="004842EB"/>
    <w:rsid w:val="00484353"/>
    <w:rsid w:val="004843E3"/>
    <w:rsid w:val="004843E9"/>
    <w:rsid w:val="0048444C"/>
    <w:rsid w:val="004844A6"/>
    <w:rsid w:val="004847B2"/>
    <w:rsid w:val="004847D3"/>
    <w:rsid w:val="0048498D"/>
    <w:rsid w:val="00484AC6"/>
    <w:rsid w:val="00484C17"/>
    <w:rsid w:val="00484F12"/>
    <w:rsid w:val="00484F27"/>
    <w:rsid w:val="00485130"/>
    <w:rsid w:val="00485198"/>
    <w:rsid w:val="00485226"/>
    <w:rsid w:val="0048523E"/>
    <w:rsid w:val="00485F22"/>
    <w:rsid w:val="00486000"/>
    <w:rsid w:val="0048601F"/>
    <w:rsid w:val="00486229"/>
    <w:rsid w:val="00486C97"/>
    <w:rsid w:val="00486E24"/>
    <w:rsid w:val="00486FF2"/>
    <w:rsid w:val="004870DB"/>
    <w:rsid w:val="00487168"/>
    <w:rsid w:val="00487412"/>
    <w:rsid w:val="004875E4"/>
    <w:rsid w:val="00487838"/>
    <w:rsid w:val="00487858"/>
    <w:rsid w:val="00487878"/>
    <w:rsid w:val="00487B2D"/>
    <w:rsid w:val="00487BC2"/>
    <w:rsid w:val="00487E19"/>
    <w:rsid w:val="00487F04"/>
    <w:rsid w:val="00490371"/>
    <w:rsid w:val="004906A7"/>
    <w:rsid w:val="00490767"/>
    <w:rsid w:val="0049087B"/>
    <w:rsid w:val="004908B1"/>
    <w:rsid w:val="00490AC5"/>
    <w:rsid w:val="00490C53"/>
    <w:rsid w:val="00490CF3"/>
    <w:rsid w:val="00490D87"/>
    <w:rsid w:val="00491041"/>
    <w:rsid w:val="0049117A"/>
    <w:rsid w:val="00491199"/>
    <w:rsid w:val="0049125D"/>
    <w:rsid w:val="00491333"/>
    <w:rsid w:val="0049133C"/>
    <w:rsid w:val="004913F0"/>
    <w:rsid w:val="00491421"/>
    <w:rsid w:val="0049147D"/>
    <w:rsid w:val="00491537"/>
    <w:rsid w:val="004915B4"/>
    <w:rsid w:val="004916EF"/>
    <w:rsid w:val="0049187A"/>
    <w:rsid w:val="0049187C"/>
    <w:rsid w:val="00491AB6"/>
    <w:rsid w:val="00491BE8"/>
    <w:rsid w:val="00491C86"/>
    <w:rsid w:val="00491E50"/>
    <w:rsid w:val="0049207F"/>
    <w:rsid w:val="00492533"/>
    <w:rsid w:val="004925BE"/>
    <w:rsid w:val="0049266A"/>
    <w:rsid w:val="0049269B"/>
    <w:rsid w:val="004926C0"/>
    <w:rsid w:val="004926F3"/>
    <w:rsid w:val="00492777"/>
    <w:rsid w:val="00492B20"/>
    <w:rsid w:val="00492D0F"/>
    <w:rsid w:val="00492DED"/>
    <w:rsid w:val="00493156"/>
    <w:rsid w:val="004932E0"/>
    <w:rsid w:val="00493408"/>
    <w:rsid w:val="004935C7"/>
    <w:rsid w:val="00493622"/>
    <w:rsid w:val="0049369A"/>
    <w:rsid w:val="00493854"/>
    <w:rsid w:val="004938A6"/>
    <w:rsid w:val="004938BA"/>
    <w:rsid w:val="00493B2D"/>
    <w:rsid w:val="00493B93"/>
    <w:rsid w:val="00493D57"/>
    <w:rsid w:val="00493ECA"/>
    <w:rsid w:val="00494238"/>
    <w:rsid w:val="004943E5"/>
    <w:rsid w:val="00494640"/>
    <w:rsid w:val="0049488B"/>
    <w:rsid w:val="00494A76"/>
    <w:rsid w:val="00494A80"/>
    <w:rsid w:val="00494B83"/>
    <w:rsid w:val="00494E92"/>
    <w:rsid w:val="00494EB4"/>
    <w:rsid w:val="00494F4D"/>
    <w:rsid w:val="00494FAE"/>
    <w:rsid w:val="00494FE4"/>
    <w:rsid w:val="00495269"/>
    <w:rsid w:val="004956D4"/>
    <w:rsid w:val="00495790"/>
    <w:rsid w:val="00495A00"/>
    <w:rsid w:val="00495A86"/>
    <w:rsid w:val="00495F48"/>
    <w:rsid w:val="00496179"/>
    <w:rsid w:val="0049708B"/>
    <w:rsid w:val="0049709A"/>
    <w:rsid w:val="004974E2"/>
    <w:rsid w:val="00497669"/>
    <w:rsid w:val="004977AA"/>
    <w:rsid w:val="00497800"/>
    <w:rsid w:val="004979ED"/>
    <w:rsid w:val="00497A43"/>
    <w:rsid w:val="00497C1F"/>
    <w:rsid w:val="00497C79"/>
    <w:rsid w:val="00497F23"/>
    <w:rsid w:val="00497F93"/>
    <w:rsid w:val="004A050D"/>
    <w:rsid w:val="004A0563"/>
    <w:rsid w:val="004A0ADA"/>
    <w:rsid w:val="004A0DE6"/>
    <w:rsid w:val="004A0E12"/>
    <w:rsid w:val="004A0E5D"/>
    <w:rsid w:val="004A0F21"/>
    <w:rsid w:val="004A0F7B"/>
    <w:rsid w:val="004A1863"/>
    <w:rsid w:val="004A18A3"/>
    <w:rsid w:val="004A18DB"/>
    <w:rsid w:val="004A1AF6"/>
    <w:rsid w:val="004A1B7A"/>
    <w:rsid w:val="004A1CD0"/>
    <w:rsid w:val="004A1CF6"/>
    <w:rsid w:val="004A1D21"/>
    <w:rsid w:val="004A218C"/>
    <w:rsid w:val="004A2264"/>
    <w:rsid w:val="004A2283"/>
    <w:rsid w:val="004A22AB"/>
    <w:rsid w:val="004A247C"/>
    <w:rsid w:val="004A26B3"/>
    <w:rsid w:val="004A2F19"/>
    <w:rsid w:val="004A2F6F"/>
    <w:rsid w:val="004A341A"/>
    <w:rsid w:val="004A357B"/>
    <w:rsid w:val="004A36BE"/>
    <w:rsid w:val="004A38D6"/>
    <w:rsid w:val="004A3C5E"/>
    <w:rsid w:val="004A3D32"/>
    <w:rsid w:val="004A3E96"/>
    <w:rsid w:val="004A405F"/>
    <w:rsid w:val="004A4171"/>
    <w:rsid w:val="004A4236"/>
    <w:rsid w:val="004A4244"/>
    <w:rsid w:val="004A42AC"/>
    <w:rsid w:val="004A45AD"/>
    <w:rsid w:val="004A4736"/>
    <w:rsid w:val="004A4928"/>
    <w:rsid w:val="004A5289"/>
    <w:rsid w:val="004A53C7"/>
    <w:rsid w:val="004A58E3"/>
    <w:rsid w:val="004A5A76"/>
    <w:rsid w:val="004A5BD4"/>
    <w:rsid w:val="004A6073"/>
    <w:rsid w:val="004A62C1"/>
    <w:rsid w:val="004A6510"/>
    <w:rsid w:val="004A6673"/>
    <w:rsid w:val="004A66C0"/>
    <w:rsid w:val="004A67C8"/>
    <w:rsid w:val="004A6B88"/>
    <w:rsid w:val="004A6BE6"/>
    <w:rsid w:val="004A6FE0"/>
    <w:rsid w:val="004A709F"/>
    <w:rsid w:val="004A7397"/>
    <w:rsid w:val="004A7482"/>
    <w:rsid w:val="004A78E8"/>
    <w:rsid w:val="004A793A"/>
    <w:rsid w:val="004A7ABB"/>
    <w:rsid w:val="004A7B04"/>
    <w:rsid w:val="004A7B19"/>
    <w:rsid w:val="004B0014"/>
    <w:rsid w:val="004B001B"/>
    <w:rsid w:val="004B00C5"/>
    <w:rsid w:val="004B014A"/>
    <w:rsid w:val="004B017F"/>
    <w:rsid w:val="004B030C"/>
    <w:rsid w:val="004B0A56"/>
    <w:rsid w:val="004B0B4B"/>
    <w:rsid w:val="004B0E1D"/>
    <w:rsid w:val="004B0E34"/>
    <w:rsid w:val="004B101F"/>
    <w:rsid w:val="004B11D9"/>
    <w:rsid w:val="004B12B2"/>
    <w:rsid w:val="004B130B"/>
    <w:rsid w:val="004B1B0D"/>
    <w:rsid w:val="004B1C93"/>
    <w:rsid w:val="004B1F55"/>
    <w:rsid w:val="004B26B0"/>
    <w:rsid w:val="004B273A"/>
    <w:rsid w:val="004B2800"/>
    <w:rsid w:val="004B29AC"/>
    <w:rsid w:val="004B2D1F"/>
    <w:rsid w:val="004B2F7E"/>
    <w:rsid w:val="004B3096"/>
    <w:rsid w:val="004B3130"/>
    <w:rsid w:val="004B3208"/>
    <w:rsid w:val="004B346F"/>
    <w:rsid w:val="004B36DD"/>
    <w:rsid w:val="004B38AC"/>
    <w:rsid w:val="004B39F5"/>
    <w:rsid w:val="004B3CB8"/>
    <w:rsid w:val="004B3F57"/>
    <w:rsid w:val="004B4671"/>
    <w:rsid w:val="004B4C1D"/>
    <w:rsid w:val="004B4F02"/>
    <w:rsid w:val="004B5005"/>
    <w:rsid w:val="004B522D"/>
    <w:rsid w:val="004B52E0"/>
    <w:rsid w:val="004B5389"/>
    <w:rsid w:val="004B55BC"/>
    <w:rsid w:val="004B56F1"/>
    <w:rsid w:val="004B5AC7"/>
    <w:rsid w:val="004B604A"/>
    <w:rsid w:val="004B609E"/>
    <w:rsid w:val="004B63F6"/>
    <w:rsid w:val="004B64FB"/>
    <w:rsid w:val="004B6806"/>
    <w:rsid w:val="004B6872"/>
    <w:rsid w:val="004B6974"/>
    <w:rsid w:val="004B6E1C"/>
    <w:rsid w:val="004B6F34"/>
    <w:rsid w:val="004B70EB"/>
    <w:rsid w:val="004B7260"/>
    <w:rsid w:val="004B72CC"/>
    <w:rsid w:val="004B75DF"/>
    <w:rsid w:val="004B797F"/>
    <w:rsid w:val="004B7A47"/>
    <w:rsid w:val="004B7BDB"/>
    <w:rsid w:val="004B7D95"/>
    <w:rsid w:val="004B7DE3"/>
    <w:rsid w:val="004B7EBD"/>
    <w:rsid w:val="004B7ED0"/>
    <w:rsid w:val="004C036D"/>
    <w:rsid w:val="004C04D5"/>
    <w:rsid w:val="004C069A"/>
    <w:rsid w:val="004C08D5"/>
    <w:rsid w:val="004C0AEE"/>
    <w:rsid w:val="004C0E8A"/>
    <w:rsid w:val="004C0F01"/>
    <w:rsid w:val="004C1103"/>
    <w:rsid w:val="004C110B"/>
    <w:rsid w:val="004C1287"/>
    <w:rsid w:val="004C1536"/>
    <w:rsid w:val="004C1620"/>
    <w:rsid w:val="004C1CF8"/>
    <w:rsid w:val="004C1DD5"/>
    <w:rsid w:val="004C1FB3"/>
    <w:rsid w:val="004C2065"/>
    <w:rsid w:val="004C23DC"/>
    <w:rsid w:val="004C252C"/>
    <w:rsid w:val="004C27A8"/>
    <w:rsid w:val="004C2996"/>
    <w:rsid w:val="004C2A04"/>
    <w:rsid w:val="004C2ADE"/>
    <w:rsid w:val="004C2C68"/>
    <w:rsid w:val="004C2D08"/>
    <w:rsid w:val="004C2DB0"/>
    <w:rsid w:val="004C2FC8"/>
    <w:rsid w:val="004C2FE7"/>
    <w:rsid w:val="004C3152"/>
    <w:rsid w:val="004C317F"/>
    <w:rsid w:val="004C3225"/>
    <w:rsid w:val="004C32F7"/>
    <w:rsid w:val="004C365A"/>
    <w:rsid w:val="004C395F"/>
    <w:rsid w:val="004C3A9D"/>
    <w:rsid w:val="004C3BB1"/>
    <w:rsid w:val="004C3BDB"/>
    <w:rsid w:val="004C3C8B"/>
    <w:rsid w:val="004C3CE4"/>
    <w:rsid w:val="004C3E27"/>
    <w:rsid w:val="004C43BA"/>
    <w:rsid w:val="004C4773"/>
    <w:rsid w:val="004C47BF"/>
    <w:rsid w:val="004C4991"/>
    <w:rsid w:val="004C4BB9"/>
    <w:rsid w:val="004C4D64"/>
    <w:rsid w:val="004C518C"/>
    <w:rsid w:val="004C5450"/>
    <w:rsid w:val="004C5592"/>
    <w:rsid w:val="004C5696"/>
    <w:rsid w:val="004C583E"/>
    <w:rsid w:val="004C58F7"/>
    <w:rsid w:val="004C590F"/>
    <w:rsid w:val="004C5AB3"/>
    <w:rsid w:val="004C5B43"/>
    <w:rsid w:val="004C60FE"/>
    <w:rsid w:val="004C6412"/>
    <w:rsid w:val="004C6619"/>
    <w:rsid w:val="004C6652"/>
    <w:rsid w:val="004C66C3"/>
    <w:rsid w:val="004C6A55"/>
    <w:rsid w:val="004C6A66"/>
    <w:rsid w:val="004C6BD2"/>
    <w:rsid w:val="004C71AC"/>
    <w:rsid w:val="004C754E"/>
    <w:rsid w:val="004C7726"/>
    <w:rsid w:val="004C7831"/>
    <w:rsid w:val="004C78EE"/>
    <w:rsid w:val="004C7B6A"/>
    <w:rsid w:val="004C7C2A"/>
    <w:rsid w:val="004C7D14"/>
    <w:rsid w:val="004C7D46"/>
    <w:rsid w:val="004C7DEB"/>
    <w:rsid w:val="004C7F1C"/>
    <w:rsid w:val="004C7FA6"/>
    <w:rsid w:val="004D00C0"/>
    <w:rsid w:val="004D0169"/>
    <w:rsid w:val="004D0346"/>
    <w:rsid w:val="004D03FF"/>
    <w:rsid w:val="004D059B"/>
    <w:rsid w:val="004D0776"/>
    <w:rsid w:val="004D07D0"/>
    <w:rsid w:val="004D0B6B"/>
    <w:rsid w:val="004D0CF9"/>
    <w:rsid w:val="004D0E54"/>
    <w:rsid w:val="004D100F"/>
    <w:rsid w:val="004D1029"/>
    <w:rsid w:val="004D11A4"/>
    <w:rsid w:val="004D1264"/>
    <w:rsid w:val="004D12A4"/>
    <w:rsid w:val="004D16E4"/>
    <w:rsid w:val="004D1752"/>
    <w:rsid w:val="004D17A5"/>
    <w:rsid w:val="004D18B8"/>
    <w:rsid w:val="004D1EF7"/>
    <w:rsid w:val="004D2268"/>
    <w:rsid w:val="004D27D4"/>
    <w:rsid w:val="004D2817"/>
    <w:rsid w:val="004D2907"/>
    <w:rsid w:val="004D2B32"/>
    <w:rsid w:val="004D2C15"/>
    <w:rsid w:val="004D2CD7"/>
    <w:rsid w:val="004D2D2F"/>
    <w:rsid w:val="004D2E7E"/>
    <w:rsid w:val="004D2FFF"/>
    <w:rsid w:val="004D3153"/>
    <w:rsid w:val="004D352B"/>
    <w:rsid w:val="004D37E3"/>
    <w:rsid w:val="004D3896"/>
    <w:rsid w:val="004D389F"/>
    <w:rsid w:val="004D39F2"/>
    <w:rsid w:val="004D3AFE"/>
    <w:rsid w:val="004D3C2C"/>
    <w:rsid w:val="004D3E7F"/>
    <w:rsid w:val="004D3EBA"/>
    <w:rsid w:val="004D3EFE"/>
    <w:rsid w:val="004D3F28"/>
    <w:rsid w:val="004D4039"/>
    <w:rsid w:val="004D45DF"/>
    <w:rsid w:val="004D468E"/>
    <w:rsid w:val="004D49D8"/>
    <w:rsid w:val="004D4B5A"/>
    <w:rsid w:val="004D4B61"/>
    <w:rsid w:val="004D4F1A"/>
    <w:rsid w:val="004D4F5C"/>
    <w:rsid w:val="004D50CD"/>
    <w:rsid w:val="004D51BE"/>
    <w:rsid w:val="004D536E"/>
    <w:rsid w:val="004D5459"/>
    <w:rsid w:val="004D551F"/>
    <w:rsid w:val="004D5583"/>
    <w:rsid w:val="004D56D4"/>
    <w:rsid w:val="004D58A8"/>
    <w:rsid w:val="004D590C"/>
    <w:rsid w:val="004D597F"/>
    <w:rsid w:val="004D5CA6"/>
    <w:rsid w:val="004D5E3C"/>
    <w:rsid w:val="004D5FC7"/>
    <w:rsid w:val="004D61E9"/>
    <w:rsid w:val="004D624F"/>
    <w:rsid w:val="004D62F4"/>
    <w:rsid w:val="004D62F9"/>
    <w:rsid w:val="004D6319"/>
    <w:rsid w:val="004D63A3"/>
    <w:rsid w:val="004D6427"/>
    <w:rsid w:val="004D66D8"/>
    <w:rsid w:val="004D66FF"/>
    <w:rsid w:val="004D6761"/>
    <w:rsid w:val="004D6775"/>
    <w:rsid w:val="004D6A6B"/>
    <w:rsid w:val="004D6BCF"/>
    <w:rsid w:val="004D6D7D"/>
    <w:rsid w:val="004D72D9"/>
    <w:rsid w:val="004D78CD"/>
    <w:rsid w:val="004D7A97"/>
    <w:rsid w:val="004D7F0F"/>
    <w:rsid w:val="004E017A"/>
    <w:rsid w:val="004E0322"/>
    <w:rsid w:val="004E055D"/>
    <w:rsid w:val="004E0BAA"/>
    <w:rsid w:val="004E0C8B"/>
    <w:rsid w:val="004E1166"/>
    <w:rsid w:val="004E1435"/>
    <w:rsid w:val="004E175D"/>
    <w:rsid w:val="004E1968"/>
    <w:rsid w:val="004E1B73"/>
    <w:rsid w:val="004E218A"/>
    <w:rsid w:val="004E223D"/>
    <w:rsid w:val="004E2272"/>
    <w:rsid w:val="004E2CE8"/>
    <w:rsid w:val="004E2CF7"/>
    <w:rsid w:val="004E2ED6"/>
    <w:rsid w:val="004E3185"/>
    <w:rsid w:val="004E32DF"/>
    <w:rsid w:val="004E34B1"/>
    <w:rsid w:val="004E37BD"/>
    <w:rsid w:val="004E3884"/>
    <w:rsid w:val="004E390F"/>
    <w:rsid w:val="004E392D"/>
    <w:rsid w:val="004E3C7A"/>
    <w:rsid w:val="004E429C"/>
    <w:rsid w:val="004E44DD"/>
    <w:rsid w:val="004E4522"/>
    <w:rsid w:val="004E45D4"/>
    <w:rsid w:val="004E49F0"/>
    <w:rsid w:val="004E4AD8"/>
    <w:rsid w:val="004E4AEB"/>
    <w:rsid w:val="004E4D63"/>
    <w:rsid w:val="004E52E8"/>
    <w:rsid w:val="004E57A9"/>
    <w:rsid w:val="004E5CCB"/>
    <w:rsid w:val="004E60AB"/>
    <w:rsid w:val="004E615F"/>
    <w:rsid w:val="004E61BD"/>
    <w:rsid w:val="004E624A"/>
    <w:rsid w:val="004E6588"/>
    <w:rsid w:val="004E685B"/>
    <w:rsid w:val="004E690A"/>
    <w:rsid w:val="004E6B02"/>
    <w:rsid w:val="004E6DD4"/>
    <w:rsid w:val="004E6E10"/>
    <w:rsid w:val="004E6E94"/>
    <w:rsid w:val="004E6FB4"/>
    <w:rsid w:val="004E791D"/>
    <w:rsid w:val="004E79E2"/>
    <w:rsid w:val="004E7BD4"/>
    <w:rsid w:val="004E7D3F"/>
    <w:rsid w:val="004E7E7D"/>
    <w:rsid w:val="004E7F02"/>
    <w:rsid w:val="004F037C"/>
    <w:rsid w:val="004F0444"/>
    <w:rsid w:val="004F04FE"/>
    <w:rsid w:val="004F062F"/>
    <w:rsid w:val="004F0676"/>
    <w:rsid w:val="004F0738"/>
    <w:rsid w:val="004F07B2"/>
    <w:rsid w:val="004F0F63"/>
    <w:rsid w:val="004F16F0"/>
    <w:rsid w:val="004F175C"/>
    <w:rsid w:val="004F1A4E"/>
    <w:rsid w:val="004F1B46"/>
    <w:rsid w:val="004F1C42"/>
    <w:rsid w:val="004F1C67"/>
    <w:rsid w:val="004F1FB0"/>
    <w:rsid w:val="004F2080"/>
    <w:rsid w:val="004F2892"/>
    <w:rsid w:val="004F2AFA"/>
    <w:rsid w:val="004F3220"/>
    <w:rsid w:val="004F32D1"/>
    <w:rsid w:val="004F38CA"/>
    <w:rsid w:val="004F3B0B"/>
    <w:rsid w:val="004F3CB2"/>
    <w:rsid w:val="004F4168"/>
    <w:rsid w:val="004F45BB"/>
    <w:rsid w:val="004F461A"/>
    <w:rsid w:val="004F46EB"/>
    <w:rsid w:val="004F4866"/>
    <w:rsid w:val="004F4A05"/>
    <w:rsid w:val="004F4D59"/>
    <w:rsid w:val="004F4DA0"/>
    <w:rsid w:val="004F4E61"/>
    <w:rsid w:val="004F4EFC"/>
    <w:rsid w:val="004F4F2C"/>
    <w:rsid w:val="004F518D"/>
    <w:rsid w:val="004F52D8"/>
    <w:rsid w:val="004F52F4"/>
    <w:rsid w:val="004F5785"/>
    <w:rsid w:val="004F58C6"/>
    <w:rsid w:val="004F5A58"/>
    <w:rsid w:val="004F5A5F"/>
    <w:rsid w:val="004F5B1C"/>
    <w:rsid w:val="004F5D9F"/>
    <w:rsid w:val="004F5DF3"/>
    <w:rsid w:val="004F61CB"/>
    <w:rsid w:val="004F63F3"/>
    <w:rsid w:val="004F66D4"/>
    <w:rsid w:val="004F677D"/>
    <w:rsid w:val="004F683E"/>
    <w:rsid w:val="004F6848"/>
    <w:rsid w:val="004F6864"/>
    <w:rsid w:val="004F6D1F"/>
    <w:rsid w:val="004F74EE"/>
    <w:rsid w:val="004F75D2"/>
    <w:rsid w:val="004F7710"/>
    <w:rsid w:val="004F797D"/>
    <w:rsid w:val="004F7CD7"/>
    <w:rsid w:val="004F7CFB"/>
    <w:rsid w:val="0050004A"/>
    <w:rsid w:val="00500118"/>
    <w:rsid w:val="00500452"/>
    <w:rsid w:val="0050046B"/>
    <w:rsid w:val="005005A6"/>
    <w:rsid w:val="00500846"/>
    <w:rsid w:val="00500BA7"/>
    <w:rsid w:val="00500D55"/>
    <w:rsid w:val="005013A1"/>
    <w:rsid w:val="0050164B"/>
    <w:rsid w:val="00501675"/>
    <w:rsid w:val="00501701"/>
    <w:rsid w:val="005017C7"/>
    <w:rsid w:val="0050198B"/>
    <w:rsid w:val="00501E7D"/>
    <w:rsid w:val="00501F9F"/>
    <w:rsid w:val="00501FC0"/>
    <w:rsid w:val="005022A2"/>
    <w:rsid w:val="0050271A"/>
    <w:rsid w:val="0050272A"/>
    <w:rsid w:val="00502846"/>
    <w:rsid w:val="00502A70"/>
    <w:rsid w:val="00502AF6"/>
    <w:rsid w:val="00502B26"/>
    <w:rsid w:val="00502BF2"/>
    <w:rsid w:val="00502F92"/>
    <w:rsid w:val="005031A0"/>
    <w:rsid w:val="005032A0"/>
    <w:rsid w:val="00503359"/>
    <w:rsid w:val="005035AF"/>
    <w:rsid w:val="005036DF"/>
    <w:rsid w:val="0050372F"/>
    <w:rsid w:val="005039CC"/>
    <w:rsid w:val="00503D6C"/>
    <w:rsid w:val="005040A2"/>
    <w:rsid w:val="00504396"/>
    <w:rsid w:val="00504498"/>
    <w:rsid w:val="005048CC"/>
    <w:rsid w:val="00504A1E"/>
    <w:rsid w:val="00504CB0"/>
    <w:rsid w:val="00504FB5"/>
    <w:rsid w:val="00504FD8"/>
    <w:rsid w:val="005053EB"/>
    <w:rsid w:val="005053EC"/>
    <w:rsid w:val="00505554"/>
    <w:rsid w:val="005055F3"/>
    <w:rsid w:val="00505FF3"/>
    <w:rsid w:val="00506119"/>
    <w:rsid w:val="005062C7"/>
    <w:rsid w:val="005064E2"/>
    <w:rsid w:val="00506519"/>
    <w:rsid w:val="00506804"/>
    <w:rsid w:val="0050688D"/>
    <w:rsid w:val="00506D0E"/>
    <w:rsid w:val="00506F42"/>
    <w:rsid w:val="00507110"/>
    <w:rsid w:val="005071A3"/>
    <w:rsid w:val="00507273"/>
    <w:rsid w:val="00507301"/>
    <w:rsid w:val="00507337"/>
    <w:rsid w:val="0050745F"/>
    <w:rsid w:val="0050753B"/>
    <w:rsid w:val="005076DB"/>
    <w:rsid w:val="00507754"/>
    <w:rsid w:val="00507871"/>
    <w:rsid w:val="005078C3"/>
    <w:rsid w:val="00507A77"/>
    <w:rsid w:val="00507ACF"/>
    <w:rsid w:val="00507F79"/>
    <w:rsid w:val="005103D9"/>
    <w:rsid w:val="00510661"/>
    <w:rsid w:val="0051067B"/>
    <w:rsid w:val="00510F5E"/>
    <w:rsid w:val="0051113A"/>
    <w:rsid w:val="0051125C"/>
    <w:rsid w:val="0051127B"/>
    <w:rsid w:val="005113C0"/>
    <w:rsid w:val="0051146F"/>
    <w:rsid w:val="005114B2"/>
    <w:rsid w:val="00511559"/>
    <w:rsid w:val="00511566"/>
    <w:rsid w:val="0051156C"/>
    <w:rsid w:val="00511640"/>
    <w:rsid w:val="00511845"/>
    <w:rsid w:val="005118F2"/>
    <w:rsid w:val="005119A5"/>
    <w:rsid w:val="00511B49"/>
    <w:rsid w:val="00511C53"/>
    <w:rsid w:val="00511D67"/>
    <w:rsid w:val="00511F48"/>
    <w:rsid w:val="00512170"/>
    <w:rsid w:val="005122EB"/>
    <w:rsid w:val="00512435"/>
    <w:rsid w:val="005125A0"/>
    <w:rsid w:val="005125E5"/>
    <w:rsid w:val="00512741"/>
    <w:rsid w:val="00512831"/>
    <w:rsid w:val="00512A74"/>
    <w:rsid w:val="00512C1B"/>
    <w:rsid w:val="00512D32"/>
    <w:rsid w:val="00512DE6"/>
    <w:rsid w:val="00512F31"/>
    <w:rsid w:val="00513219"/>
    <w:rsid w:val="005133BA"/>
    <w:rsid w:val="005133E6"/>
    <w:rsid w:val="00513679"/>
    <w:rsid w:val="005137FD"/>
    <w:rsid w:val="005138AC"/>
    <w:rsid w:val="005138C5"/>
    <w:rsid w:val="0051390F"/>
    <w:rsid w:val="00513A76"/>
    <w:rsid w:val="00513C3A"/>
    <w:rsid w:val="00513CFE"/>
    <w:rsid w:val="00513D98"/>
    <w:rsid w:val="00513E5C"/>
    <w:rsid w:val="00513EE7"/>
    <w:rsid w:val="00513FE2"/>
    <w:rsid w:val="005142F2"/>
    <w:rsid w:val="005146DE"/>
    <w:rsid w:val="00514758"/>
    <w:rsid w:val="005148F2"/>
    <w:rsid w:val="00514A14"/>
    <w:rsid w:val="00514A1E"/>
    <w:rsid w:val="00514ADF"/>
    <w:rsid w:val="00514B0E"/>
    <w:rsid w:val="00514B11"/>
    <w:rsid w:val="00514EEF"/>
    <w:rsid w:val="005151D2"/>
    <w:rsid w:val="005152E1"/>
    <w:rsid w:val="005153FA"/>
    <w:rsid w:val="0051569A"/>
    <w:rsid w:val="005159E4"/>
    <w:rsid w:val="00515C6C"/>
    <w:rsid w:val="00515D09"/>
    <w:rsid w:val="00515DA6"/>
    <w:rsid w:val="00515E8F"/>
    <w:rsid w:val="00515EEF"/>
    <w:rsid w:val="00515F3C"/>
    <w:rsid w:val="00516406"/>
    <w:rsid w:val="00516441"/>
    <w:rsid w:val="00516482"/>
    <w:rsid w:val="005165CE"/>
    <w:rsid w:val="00516696"/>
    <w:rsid w:val="00516826"/>
    <w:rsid w:val="00516F88"/>
    <w:rsid w:val="005170C3"/>
    <w:rsid w:val="00517338"/>
    <w:rsid w:val="005173E1"/>
    <w:rsid w:val="0051751D"/>
    <w:rsid w:val="005175C4"/>
    <w:rsid w:val="005175DB"/>
    <w:rsid w:val="00517718"/>
    <w:rsid w:val="00517A9F"/>
    <w:rsid w:val="00517B4B"/>
    <w:rsid w:val="00517BD7"/>
    <w:rsid w:val="00517CAD"/>
    <w:rsid w:val="00517CED"/>
    <w:rsid w:val="00517D50"/>
    <w:rsid w:val="005203ED"/>
    <w:rsid w:val="005211C5"/>
    <w:rsid w:val="005211F8"/>
    <w:rsid w:val="00521489"/>
    <w:rsid w:val="00521C5C"/>
    <w:rsid w:val="00521CEA"/>
    <w:rsid w:val="0052216E"/>
    <w:rsid w:val="00522211"/>
    <w:rsid w:val="00522466"/>
    <w:rsid w:val="005224F1"/>
    <w:rsid w:val="005226C6"/>
    <w:rsid w:val="00522887"/>
    <w:rsid w:val="005228BB"/>
    <w:rsid w:val="00522A40"/>
    <w:rsid w:val="00522AA4"/>
    <w:rsid w:val="00522D60"/>
    <w:rsid w:val="00522EC9"/>
    <w:rsid w:val="00522EE7"/>
    <w:rsid w:val="0052301D"/>
    <w:rsid w:val="005230A2"/>
    <w:rsid w:val="005231AE"/>
    <w:rsid w:val="00523459"/>
    <w:rsid w:val="0052398E"/>
    <w:rsid w:val="00523996"/>
    <w:rsid w:val="00523A93"/>
    <w:rsid w:val="00523AF7"/>
    <w:rsid w:val="00523F86"/>
    <w:rsid w:val="0052404B"/>
    <w:rsid w:val="0052408E"/>
    <w:rsid w:val="0052410C"/>
    <w:rsid w:val="005242C6"/>
    <w:rsid w:val="005243E7"/>
    <w:rsid w:val="00524466"/>
    <w:rsid w:val="005247E2"/>
    <w:rsid w:val="005247F7"/>
    <w:rsid w:val="005248CB"/>
    <w:rsid w:val="0052494C"/>
    <w:rsid w:val="00524BDC"/>
    <w:rsid w:val="00524EAA"/>
    <w:rsid w:val="00524F7C"/>
    <w:rsid w:val="0052505D"/>
    <w:rsid w:val="005254A3"/>
    <w:rsid w:val="005255C2"/>
    <w:rsid w:val="0052593D"/>
    <w:rsid w:val="00525A33"/>
    <w:rsid w:val="00525D7A"/>
    <w:rsid w:val="00526128"/>
    <w:rsid w:val="0052634F"/>
    <w:rsid w:val="0052681D"/>
    <w:rsid w:val="00526A6E"/>
    <w:rsid w:val="00526AD6"/>
    <w:rsid w:val="00526EC4"/>
    <w:rsid w:val="00526F3A"/>
    <w:rsid w:val="00526F92"/>
    <w:rsid w:val="00526FE2"/>
    <w:rsid w:val="0052706C"/>
    <w:rsid w:val="0052711C"/>
    <w:rsid w:val="005273C5"/>
    <w:rsid w:val="005273DB"/>
    <w:rsid w:val="00527416"/>
    <w:rsid w:val="0052777B"/>
    <w:rsid w:val="005279F9"/>
    <w:rsid w:val="00527FBE"/>
    <w:rsid w:val="00527FC8"/>
    <w:rsid w:val="005301F0"/>
    <w:rsid w:val="005302CB"/>
    <w:rsid w:val="00530595"/>
    <w:rsid w:val="005305D9"/>
    <w:rsid w:val="00530666"/>
    <w:rsid w:val="00530673"/>
    <w:rsid w:val="00530C87"/>
    <w:rsid w:val="00530EC5"/>
    <w:rsid w:val="00530F18"/>
    <w:rsid w:val="00531273"/>
    <w:rsid w:val="005312BB"/>
    <w:rsid w:val="0053163D"/>
    <w:rsid w:val="0053179E"/>
    <w:rsid w:val="005317F3"/>
    <w:rsid w:val="00531A87"/>
    <w:rsid w:val="00531D21"/>
    <w:rsid w:val="0053207D"/>
    <w:rsid w:val="0053208D"/>
    <w:rsid w:val="005321CE"/>
    <w:rsid w:val="00532290"/>
    <w:rsid w:val="005323CD"/>
    <w:rsid w:val="0053256D"/>
    <w:rsid w:val="00532593"/>
    <w:rsid w:val="005328FB"/>
    <w:rsid w:val="0053291A"/>
    <w:rsid w:val="00532B6F"/>
    <w:rsid w:val="00532D89"/>
    <w:rsid w:val="0053307E"/>
    <w:rsid w:val="00533123"/>
    <w:rsid w:val="0053312B"/>
    <w:rsid w:val="00533387"/>
    <w:rsid w:val="0053375C"/>
    <w:rsid w:val="00533A90"/>
    <w:rsid w:val="00533C43"/>
    <w:rsid w:val="00533F66"/>
    <w:rsid w:val="005340D4"/>
    <w:rsid w:val="00534228"/>
    <w:rsid w:val="0053433E"/>
    <w:rsid w:val="005344BB"/>
    <w:rsid w:val="005344E5"/>
    <w:rsid w:val="0053498C"/>
    <w:rsid w:val="005349A6"/>
    <w:rsid w:val="00534C55"/>
    <w:rsid w:val="00534DFB"/>
    <w:rsid w:val="00534E1C"/>
    <w:rsid w:val="005352F7"/>
    <w:rsid w:val="00535300"/>
    <w:rsid w:val="00535347"/>
    <w:rsid w:val="00535399"/>
    <w:rsid w:val="00535549"/>
    <w:rsid w:val="00535BBF"/>
    <w:rsid w:val="00535C44"/>
    <w:rsid w:val="00535FBF"/>
    <w:rsid w:val="00536006"/>
    <w:rsid w:val="00536020"/>
    <w:rsid w:val="00536160"/>
    <w:rsid w:val="005363CF"/>
    <w:rsid w:val="00536500"/>
    <w:rsid w:val="005366CD"/>
    <w:rsid w:val="0053698F"/>
    <w:rsid w:val="00536BA4"/>
    <w:rsid w:val="00536CFC"/>
    <w:rsid w:val="00536D7D"/>
    <w:rsid w:val="00537075"/>
    <w:rsid w:val="00537207"/>
    <w:rsid w:val="00537393"/>
    <w:rsid w:val="0053750D"/>
    <w:rsid w:val="0053763C"/>
    <w:rsid w:val="005376B5"/>
    <w:rsid w:val="005379B5"/>
    <w:rsid w:val="00537A29"/>
    <w:rsid w:val="00537F8D"/>
    <w:rsid w:val="0054020D"/>
    <w:rsid w:val="005403BD"/>
    <w:rsid w:val="00540498"/>
    <w:rsid w:val="00540591"/>
    <w:rsid w:val="0054094E"/>
    <w:rsid w:val="00540B8B"/>
    <w:rsid w:val="00540BE7"/>
    <w:rsid w:val="00540C0F"/>
    <w:rsid w:val="00541169"/>
    <w:rsid w:val="005415EE"/>
    <w:rsid w:val="0054165A"/>
    <w:rsid w:val="005419A1"/>
    <w:rsid w:val="00541A5E"/>
    <w:rsid w:val="00541C9C"/>
    <w:rsid w:val="00542518"/>
    <w:rsid w:val="00542577"/>
    <w:rsid w:val="0054262E"/>
    <w:rsid w:val="005426A2"/>
    <w:rsid w:val="005427E5"/>
    <w:rsid w:val="00542903"/>
    <w:rsid w:val="00542DAA"/>
    <w:rsid w:val="00542E2F"/>
    <w:rsid w:val="00542E33"/>
    <w:rsid w:val="00542E53"/>
    <w:rsid w:val="00542F72"/>
    <w:rsid w:val="0054326A"/>
    <w:rsid w:val="00543577"/>
    <w:rsid w:val="0054380C"/>
    <w:rsid w:val="0054383D"/>
    <w:rsid w:val="00543B92"/>
    <w:rsid w:val="00543D59"/>
    <w:rsid w:val="00544214"/>
    <w:rsid w:val="005442EB"/>
    <w:rsid w:val="005444B7"/>
    <w:rsid w:val="00544622"/>
    <w:rsid w:val="00544785"/>
    <w:rsid w:val="00544951"/>
    <w:rsid w:val="00544A72"/>
    <w:rsid w:val="00544BA1"/>
    <w:rsid w:val="005452A9"/>
    <w:rsid w:val="005453EA"/>
    <w:rsid w:val="005454CE"/>
    <w:rsid w:val="00545573"/>
    <w:rsid w:val="005457D2"/>
    <w:rsid w:val="005458F9"/>
    <w:rsid w:val="00545BB5"/>
    <w:rsid w:val="005463BD"/>
    <w:rsid w:val="005464F6"/>
    <w:rsid w:val="00546657"/>
    <w:rsid w:val="005466FA"/>
    <w:rsid w:val="005467F3"/>
    <w:rsid w:val="00546846"/>
    <w:rsid w:val="00546C25"/>
    <w:rsid w:val="00546D58"/>
    <w:rsid w:val="00546F52"/>
    <w:rsid w:val="005472A7"/>
    <w:rsid w:val="005472AB"/>
    <w:rsid w:val="005473BE"/>
    <w:rsid w:val="005473EA"/>
    <w:rsid w:val="00547415"/>
    <w:rsid w:val="005474EF"/>
    <w:rsid w:val="00547721"/>
    <w:rsid w:val="00547768"/>
    <w:rsid w:val="0054788C"/>
    <w:rsid w:val="00547A6E"/>
    <w:rsid w:val="00547B1F"/>
    <w:rsid w:val="00547C7A"/>
    <w:rsid w:val="00547C98"/>
    <w:rsid w:val="00547CE7"/>
    <w:rsid w:val="00547D85"/>
    <w:rsid w:val="00547E0C"/>
    <w:rsid w:val="00547FA9"/>
    <w:rsid w:val="00547FBF"/>
    <w:rsid w:val="0055004B"/>
    <w:rsid w:val="005500FB"/>
    <w:rsid w:val="00550267"/>
    <w:rsid w:val="005502E2"/>
    <w:rsid w:val="0055045C"/>
    <w:rsid w:val="00550526"/>
    <w:rsid w:val="0055069A"/>
    <w:rsid w:val="00550B71"/>
    <w:rsid w:val="00550C9B"/>
    <w:rsid w:val="00551086"/>
    <w:rsid w:val="0055124C"/>
    <w:rsid w:val="00551525"/>
    <w:rsid w:val="0055154A"/>
    <w:rsid w:val="00551C99"/>
    <w:rsid w:val="005520CD"/>
    <w:rsid w:val="00552679"/>
    <w:rsid w:val="0055286D"/>
    <w:rsid w:val="0055289E"/>
    <w:rsid w:val="00552B50"/>
    <w:rsid w:val="00552D9F"/>
    <w:rsid w:val="00552E22"/>
    <w:rsid w:val="00553014"/>
    <w:rsid w:val="0055321D"/>
    <w:rsid w:val="005533FC"/>
    <w:rsid w:val="00553588"/>
    <w:rsid w:val="005538A3"/>
    <w:rsid w:val="005538E8"/>
    <w:rsid w:val="00553AC3"/>
    <w:rsid w:val="00553B9A"/>
    <w:rsid w:val="00553E84"/>
    <w:rsid w:val="00553F0B"/>
    <w:rsid w:val="005540B1"/>
    <w:rsid w:val="00554131"/>
    <w:rsid w:val="00554219"/>
    <w:rsid w:val="005542E5"/>
    <w:rsid w:val="00554595"/>
    <w:rsid w:val="005545C1"/>
    <w:rsid w:val="005547CA"/>
    <w:rsid w:val="00554814"/>
    <w:rsid w:val="005549B4"/>
    <w:rsid w:val="00554B02"/>
    <w:rsid w:val="00554D12"/>
    <w:rsid w:val="00554EB8"/>
    <w:rsid w:val="00554F30"/>
    <w:rsid w:val="00555263"/>
    <w:rsid w:val="00555316"/>
    <w:rsid w:val="005553CA"/>
    <w:rsid w:val="005555D7"/>
    <w:rsid w:val="0055563F"/>
    <w:rsid w:val="005557AC"/>
    <w:rsid w:val="00555816"/>
    <w:rsid w:val="00555826"/>
    <w:rsid w:val="005558E5"/>
    <w:rsid w:val="0055597C"/>
    <w:rsid w:val="00555D30"/>
    <w:rsid w:val="00555D3B"/>
    <w:rsid w:val="00555E40"/>
    <w:rsid w:val="00555ECA"/>
    <w:rsid w:val="00555F32"/>
    <w:rsid w:val="00556364"/>
    <w:rsid w:val="00556A51"/>
    <w:rsid w:val="00556C66"/>
    <w:rsid w:val="00557043"/>
    <w:rsid w:val="0055747D"/>
    <w:rsid w:val="00557AB6"/>
    <w:rsid w:val="00557B67"/>
    <w:rsid w:val="00557FC8"/>
    <w:rsid w:val="0056003B"/>
    <w:rsid w:val="00560360"/>
    <w:rsid w:val="005603C5"/>
    <w:rsid w:val="00560B8A"/>
    <w:rsid w:val="00560BA8"/>
    <w:rsid w:val="00560BC3"/>
    <w:rsid w:val="00560BCE"/>
    <w:rsid w:val="00560D45"/>
    <w:rsid w:val="00560F6C"/>
    <w:rsid w:val="0056131B"/>
    <w:rsid w:val="0056143A"/>
    <w:rsid w:val="005617D4"/>
    <w:rsid w:val="00561F23"/>
    <w:rsid w:val="00561F2D"/>
    <w:rsid w:val="00561FBF"/>
    <w:rsid w:val="00562091"/>
    <w:rsid w:val="005620DD"/>
    <w:rsid w:val="00562100"/>
    <w:rsid w:val="005621A6"/>
    <w:rsid w:val="005624CF"/>
    <w:rsid w:val="005625AF"/>
    <w:rsid w:val="005626A0"/>
    <w:rsid w:val="00562AB8"/>
    <w:rsid w:val="00562C3F"/>
    <w:rsid w:val="00562E98"/>
    <w:rsid w:val="005633BB"/>
    <w:rsid w:val="0056352E"/>
    <w:rsid w:val="00563704"/>
    <w:rsid w:val="0056377D"/>
    <w:rsid w:val="005637A1"/>
    <w:rsid w:val="00563BA5"/>
    <w:rsid w:val="00563C80"/>
    <w:rsid w:val="00563F2E"/>
    <w:rsid w:val="005645DC"/>
    <w:rsid w:val="00564608"/>
    <w:rsid w:val="0056494C"/>
    <w:rsid w:val="00564B7A"/>
    <w:rsid w:val="00564C1F"/>
    <w:rsid w:val="00564CA0"/>
    <w:rsid w:val="00564D41"/>
    <w:rsid w:val="00564ED0"/>
    <w:rsid w:val="00564EE8"/>
    <w:rsid w:val="0056521E"/>
    <w:rsid w:val="0056524A"/>
    <w:rsid w:val="005656F7"/>
    <w:rsid w:val="00565751"/>
    <w:rsid w:val="00565A78"/>
    <w:rsid w:val="00565AE9"/>
    <w:rsid w:val="00565C33"/>
    <w:rsid w:val="00565D2F"/>
    <w:rsid w:val="00566004"/>
    <w:rsid w:val="00566111"/>
    <w:rsid w:val="0056627E"/>
    <w:rsid w:val="0056665E"/>
    <w:rsid w:val="00566961"/>
    <w:rsid w:val="00566A9A"/>
    <w:rsid w:val="00566D40"/>
    <w:rsid w:val="00566D5D"/>
    <w:rsid w:val="005674BA"/>
    <w:rsid w:val="00567502"/>
    <w:rsid w:val="00567662"/>
    <w:rsid w:val="00567818"/>
    <w:rsid w:val="005678C5"/>
    <w:rsid w:val="00567ABF"/>
    <w:rsid w:val="00567E2A"/>
    <w:rsid w:val="0057003C"/>
    <w:rsid w:val="00570229"/>
    <w:rsid w:val="00570251"/>
    <w:rsid w:val="00570C30"/>
    <w:rsid w:val="00570E84"/>
    <w:rsid w:val="00571031"/>
    <w:rsid w:val="00571154"/>
    <w:rsid w:val="005711CF"/>
    <w:rsid w:val="00571BA0"/>
    <w:rsid w:val="0057213A"/>
    <w:rsid w:val="00572144"/>
    <w:rsid w:val="00572370"/>
    <w:rsid w:val="00572467"/>
    <w:rsid w:val="005725FD"/>
    <w:rsid w:val="00572855"/>
    <w:rsid w:val="00572BC3"/>
    <w:rsid w:val="00572D65"/>
    <w:rsid w:val="00572E21"/>
    <w:rsid w:val="00572FAB"/>
    <w:rsid w:val="00572FF5"/>
    <w:rsid w:val="00573470"/>
    <w:rsid w:val="00573480"/>
    <w:rsid w:val="005735E3"/>
    <w:rsid w:val="005738F5"/>
    <w:rsid w:val="00573ADF"/>
    <w:rsid w:val="00573E7D"/>
    <w:rsid w:val="00573F8C"/>
    <w:rsid w:val="00573FF8"/>
    <w:rsid w:val="005741BE"/>
    <w:rsid w:val="00574379"/>
    <w:rsid w:val="0057443E"/>
    <w:rsid w:val="005745B6"/>
    <w:rsid w:val="005747BA"/>
    <w:rsid w:val="0057486B"/>
    <w:rsid w:val="00574908"/>
    <w:rsid w:val="00574A81"/>
    <w:rsid w:val="00574B24"/>
    <w:rsid w:val="00574CA4"/>
    <w:rsid w:val="005752E1"/>
    <w:rsid w:val="0057562C"/>
    <w:rsid w:val="00575BA1"/>
    <w:rsid w:val="00575C85"/>
    <w:rsid w:val="00575CA1"/>
    <w:rsid w:val="005769BE"/>
    <w:rsid w:val="005769CE"/>
    <w:rsid w:val="00576A14"/>
    <w:rsid w:val="00576A61"/>
    <w:rsid w:val="00576B94"/>
    <w:rsid w:val="00576E03"/>
    <w:rsid w:val="00576E1B"/>
    <w:rsid w:val="00576E44"/>
    <w:rsid w:val="00577392"/>
    <w:rsid w:val="00577B61"/>
    <w:rsid w:val="00577D47"/>
    <w:rsid w:val="00577F86"/>
    <w:rsid w:val="005801E4"/>
    <w:rsid w:val="005801EA"/>
    <w:rsid w:val="005804AC"/>
    <w:rsid w:val="005804D6"/>
    <w:rsid w:val="005804DF"/>
    <w:rsid w:val="005805FB"/>
    <w:rsid w:val="005806CA"/>
    <w:rsid w:val="00580AA2"/>
    <w:rsid w:val="00580AB5"/>
    <w:rsid w:val="00580D2E"/>
    <w:rsid w:val="00580D54"/>
    <w:rsid w:val="00580E9F"/>
    <w:rsid w:val="00581028"/>
    <w:rsid w:val="005813D7"/>
    <w:rsid w:val="005814EE"/>
    <w:rsid w:val="00581506"/>
    <w:rsid w:val="00581848"/>
    <w:rsid w:val="00581868"/>
    <w:rsid w:val="005819CE"/>
    <w:rsid w:val="00581D49"/>
    <w:rsid w:val="00581E93"/>
    <w:rsid w:val="00581ED2"/>
    <w:rsid w:val="00582136"/>
    <w:rsid w:val="00582217"/>
    <w:rsid w:val="005822D7"/>
    <w:rsid w:val="00582547"/>
    <w:rsid w:val="00582553"/>
    <w:rsid w:val="00582598"/>
    <w:rsid w:val="005827E0"/>
    <w:rsid w:val="00582837"/>
    <w:rsid w:val="00582B78"/>
    <w:rsid w:val="005830C6"/>
    <w:rsid w:val="00583131"/>
    <w:rsid w:val="00583484"/>
    <w:rsid w:val="005834C8"/>
    <w:rsid w:val="00583507"/>
    <w:rsid w:val="005837E0"/>
    <w:rsid w:val="005838FF"/>
    <w:rsid w:val="00584091"/>
    <w:rsid w:val="005840F1"/>
    <w:rsid w:val="0058488C"/>
    <w:rsid w:val="005848B8"/>
    <w:rsid w:val="005848F3"/>
    <w:rsid w:val="00584A46"/>
    <w:rsid w:val="00584BD3"/>
    <w:rsid w:val="00584C07"/>
    <w:rsid w:val="00584FCA"/>
    <w:rsid w:val="00585019"/>
    <w:rsid w:val="0058510B"/>
    <w:rsid w:val="00585455"/>
    <w:rsid w:val="00585466"/>
    <w:rsid w:val="005855AA"/>
    <w:rsid w:val="005855EE"/>
    <w:rsid w:val="005858D1"/>
    <w:rsid w:val="00585B21"/>
    <w:rsid w:val="00585CEB"/>
    <w:rsid w:val="00585ED4"/>
    <w:rsid w:val="00586124"/>
    <w:rsid w:val="005861A8"/>
    <w:rsid w:val="00586223"/>
    <w:rsid w:val="00586433"/>
    <w:rsid w:val="00586455"/>
    <w:rsid w:val="0058662F"/>
    <w:rsid w:val="0058684F"/>
    <w:rsid w:val="005868B0"/>
    <w:rsid w:val="005869E9"/>
    <w:rsid w:val="00586AE6"/>
    <w:rsid w:val="00586BB2"/>
    <w:rsid w:val="00586BB4"/>
    <w:rsid w:val="00586DAF"/>
    <w:rsid w:val="00587067"/>
    <w:rsid w:val="00587204"/>
    <w:rsid w:val="005872E3"/>
    <w:rsid w:val="00587373"/>
    <w:rsid w:val="005874C5"/>
    <w:rsid w:val="005874EA"/>
    <w:rsid w:val="00587507"/>
    <w:rsid w:val="0058786D"/>
    <w:rsid w:val="005878BB"/>
    <w:rsid w:val="005878BE"/>
    <w:rsid w:val="00587BB8"/>
    <w:rsid w:val="00587BF6"/>
    <w:rsid w:val="00587DC5"/>
    <w:rsid w:val="00587EBA"/>
    <w:rsid w:val="00590420"/>
    <w:rsid w:val="00590781"/>
    <w:rsid w:val="005907E0"/>
    <w:rsid w:val="00590881"/>
    <w:rsid w:val="00590E7E"/>
    <w:rsid w:val="00590F5D"/>
    <w:rsid w:val="0059114A"/>
    <w:rsid w:val="00591CC5"/>
    <w:rsid w:val="00591DBA"/>
    <w:rsid w:val="0059206A"/>
    <w:rsid w:val="005924D7"/>
    <w:rsid w:val="005928EF"/>
    <w:rsid w:val="00592BBB"/>
    <w:rsid w:val="00592D1E"/>
    <w:rsid w:val="00592DDA"/>
    <w:rsid w:val="00592EB2"/>
    <w:rsid w:val="00592EC4"/>
    <w:rsid w:val="00592F98"/>
    <w:rsid w:val="00593029"/>
    <w:rsid w:val="00593400"/>
    <w:rsid w:val="005934AE"/>
    <w:rsid w:val="00593641"/>
    <w:rsid w:val="005938ED"/>
    <w:rsid w:val="00593C64"/>
    <w:rsid w:val="0059400D"/>
    <w:rsid w:val="005943E9"/>
    <w:rsid w:val="005948FB"/>
    <w:rsid w:val="005949FC"/>
    <w:rsid w:val="00594A4D"/>
    <w:rsid w:val="0059507B"/>
    <w:rsid w:val="005951D5"/>
    <w:rsid w:val="0059561F"/>
    <w:rsid w:val="0059587D"/>
    <w:rsid w:val="005958E0"/>
    <w:rsid w:val="00595983"/>
    <w:rsid w:val="00595C20"/>
    <w:rsid w:val="00595D5B"/>
    <w:rsid w:val="005965A5"/>
    <w:rsid w:val="00597202"/>
    <w:rsid w:val="0059722C"/>
    <w:rsid w:val="005972A1"/>
    <w:rsid w:val="005972C8"/>
    <w:rsid w:val="00597387"/>
    <w:rsid w:val="00597684"/>
    <w:rsid w:val="005976EC"/>
    <w:rsid w:val="00597818"/>
    <w:rsid w:val="005A02A2"/>
    <w:rsid w:val="005A02BF"/>
    <w:rsid w:val="005A0313"/>
    <w:rsid w:val="005A0490"/>
    <w:rsid w:val="005A074F"/>
    <w:rsid w:val="005A07FA"/>
    <w:rsid w:val="005A0ACC"/>
    <w:rsid w:val="005A0C29"/>
    <w:rsid w:val="005A11AF"/>
    <w:rsid w:val="005A12CF"/>
    <w:rsid w:val="005A131E"/>
    <w:rsid w:val="005A1363"/>
    <w:rsid w:val="005A179C"/>
    <w:rsid w:val="005A1AB2"/>
    <w:rsid w:val="005A1B24"/>
    <w:rsid w:val="005A1F61"/>
    <w:rsid w:val="005A296A"/>
    <w:rsid w:val="005A2FDF"/>
    <w:rsid w:val="005A300D"/>
    <w:rsid w:val="005A3280"/>
    <w:rsid w:val="005A3448"/>
    <w:rsid w:val="005A36B7"/>
    <w:rsid w:val="005A3B55"/>
    <w:rsid w:val="005A4285"/>
    <w:rsid w:val="005A430A"/>
    <w:rsid w:val="005A4332"/>
    <w:rsid w:val="005A44AE"/>
    <w:rsid w:val="005A4862"/>
    <w:rsid w:val="005A4A0C"/>
    <w:rsid w:val="005A5305"/>
    <w:rsid w:val="005A5425"/>
    <w:rsid w:val="005A55CA"/>
    <w:rsid w:val="005A5624"/>
    <w:rsid w:val="005A5938"/>
    <w:rsid w:val="005A5993"/>
    <w:rsid w:val="005A5A22"/>
    <w:rsid w:val="005A5B2B"/>
    <w:rsid w:val="005A5B2F"/>
    <w:rsid w:val="005A5F3D"/>
    <w:rsid w:val="005A5FBE"/>
    <w:rsid w:val="005A6341"/>
    <w:rsid w:val="005A658A"/>
    <w:rsid w:val="005A6B9F"/>
    <w:rsid w:val="005A6CC3"/>
    <w:rsid w:val="005A6DF6"/>
    <w:rsid w:val="005A7115"/>
    <w:rsid w:val="005A74CB"/>
    <w:rsid w:val="005A74E6"/>
    <w:rsid w:val="005A7669"/>
    <w:rsid w:val="005A7699"/>
    <w:rsid w:val="005A784F"/>
    <w:rsid w:val="005A78C4"/>
    <w:rsid w:val="005A7B47"/>
    <w:rsid w:val="005A7DFD"/>
    <w:rsid w:val="005B00E7"/>
    <w:rsid w:val="005B01C4"/>
    <w:rsid w:val="005B0261"/>
    <w:rsid w:val="005B05B7"/>
    <w:rsid w:val="005B08C0"/>
    <w:rsid w:val="005B0A0F"/>
    <w:rsid w:val="005B0AE4"/>
    <w:rsid w:val="005B0B57"/>
    <w:rsid w:val="005B0C30"/>
    <w:rsid w:val="005B0CB6"/>
    <w:rsid w:val="005B0F97"/>
    <w:rsid w:val="005B0F98"/>
    <w:rsid w:val="005B14AD"/>
    <w:rsid w:val="005B1924"/>
    <w:rsid w:val="005B1967"/>
    <w:rsid w:val="005B1A82"/>
    <w:rsid w:val="005B1C7B"/>
    <w:rsid w:val="005B214A"/>
    <w:rsid w:val="005B2746"/>
    <w:rsid w:val="005B2782"/>
    <w:rsid w:val="005B28C4"/>
    <w:rsid w:val="005B29D1"/>
    <w:rsid w:val="005B2AF3"/>
    <w:rsid w:val="005B2DE2"/>
    <w:rsid w:val="005B30F4"/>
    <w:rsid w:val="005B325D"/>
    <w:rsid w:val="005B354E"/>
    <w:rsid w:val="005B3573"/>
    <w:rsid w:val="005B36AB"/>
    <w:rsid w:val="005B39DF"/>
    <w:rsid w:val="005B39F1"/>
    <w:rsid w:val="005B3A62"/>
    <w:rsid w:val="005B3AC8"/>
    <w:rsid w:val="005B3C8E"/>
    <w:rsid w:val="005B3CB7"/>
    <w:rsid w:val="005B4261"/>
    <w:rsid w:val="005B4324"/>
    <w:rsid w:val="005B43A5"/>
    <w:rsid w:val="005B43E4"/>
    <w:rsid w:val="005B44CB"/>
    <w:rsid w:val="005B48BF"/>
    <w:rsid w:val="005B4906"/>
    <w:rsid w:val="005B4A44"/>
    <w:rsid w:val="005B4B35"/>
    <w:rsid w:val="005B4F9F"/>
    <w:rsid w:val="005B50BE"/>
    <w:rsid w:val="005B5532"/>
    <w:rsid w:val="005B5853"/>
    <w:rsid w:val="005B586E"/>
    <w:rsid w:val="005B5964"/>
    <w:rsid w:val="005B5C7A"/>
    <w:rsid w:val="005B5FF5"/>
    <w:rsid w:val="005B6254"/>
    <w:rsid w:val="005B65C0"/>
    <w:rsid w:val="005B65E0"/>
    <w:rsid w:val="005B666A"/>
    <w:rsid w:val="005B6BE8"/>
    <w:rsid w:val="005B6C40"/>
    <w:rsid w:val="005B6CCE"/>
    <w:rsid w:val="005B6CE9"/>
    <w:rsid w:val="005B6E58"/>
    <w:rsid w:val="005B6EEE"/>
    <w:rsid w:val="005B6F0C"/>
    <w:rsid w:val="005B6F0D"/>
    <w:rsid w:val="005B72FC"/>
    <w:rsid w:val="005B7396"/>
    <w:rsid w:val="005B73E5"/>
    <w:rsid w:val="005B74C8"/>
    <w:rsid w:val="005B75ED"/>
    <w:rsid w:val="005B77FD"/>
    <w:rsid w:val="005B7A0D"/>
    <w:rsid w:val="005B7C2A"/>
    <w:rsid w:val="005B7FC8"/>
    <w:rsid w:val="005B7FDB"/>
    <w:rsid w:val="005C028D"/>
    <w:rsid w:val="005C04D4"/>
    <w:rsid w:val="005C0505"/>
    <w:rsid w:val="005C061A"/>
    <w:rsid w:val="005C104C"/>
    <w:rsid w:val="005C10E8"/>
    <w:rsid w:val="005C11B7"/>
    <w:rsid w:val="005C13C9"/>
    <w:rsid w:val="005C14A9"/>
    <w:rsid w:val="005C16D6"/>
    <w:rsid w:val="005C18F5"/>
    <w:rsid w:val="005C19E6"/>
    <w:rsid w:val="005C1A81"/>
    <w:rsid w:val="005C1AC4"/>
    <w:rsid w:val="005C1C59"/>
    <w:rsid w:val="005C1FD9"/>
    <w:rsid w:val="005C206A"/>
    <w:rsid w:val="005C2110"/>
    <w:rsid w:val="005C22DE"/>
    <w:rsid w:val="005C29B9"/>
    <w:rsid w:val="005C2CBC"/>
    <w:rsid w:val="005C2DFD"/>
    <w:rsid w:val="005C2EFE"/>
    <w:rsid w:val="005C3112"/>
    <w:rsid w:val="005C377B"/>
    <w:rsid w:val="005C3939"/>
    <w:rsid w:val="005C3AC3"/>
    <w:rsid w:val="005C3D02"/>
    <w:rsid w:val="005C3D9F"/>
    <w:rsid w:val="005C4771"/>
    <w:rsid w:val="005C47D3"/>
    <w:rsid w:val="005C4872"/>
    <w:rsid w:val="005C499E"/>
    <w:rsid w:val="005C4AE5"/>
    <w:rsid w:val="005C4C31"/>
    <w:rsid w:val="005C4EB5"/>
    <w:rsid w:val="005C501D"/>
    <w:rsid w:val="005C506F"/>
    <w:rsid w:val="005C516B"/>
    <w:rsid w:val="005C5322"/>
    <w:rsid w:val="005C5429"/>
    <w:rsid w:val="005C55F0"/>
    <w:rsid w:val="005C5E62"/>
    <w:rsid w:val="005C60CB"/>
    <w:rsid w:val="005C641F"/>
    <w:rsid w:val="005C6455"/>
    <w:rsid w:val="005C6501"/>
    <w:rsid w:val="005C6998"/>
    <w:rsid w:val="005C6B6F"/>
    <w:rsid w:val="005C76CE"/>
    <w:rsid w:val="005C76E3"/>
    <w:rsid w:val="005C76E7"/>
    <w:rsid w:val="005C7852"/>
    <w:rsid w:val="005C7BAA"/>
    <w:rsid w:val="005C7FA8"/>
    <w:rsid w:val="005D02E1"/>
    <w:rsid w:val="005D0452"/>
    <w:rsid w:val="005D074B"/>
    <w:rsid w:val="005D08C9"/>
    <w:rsid w:val="005D0ADA"/>
    <w:rsid w:val="005D11B2"/>
    <w:rsid w:val="005D12D4"/>
    <w:rsid w:val="005D13CC"/>
    <w:rsid w:val="005D141C"/>
    <w:rsid w:val="005D1459"/>
    <w:rsid w:val="005D14E1"/>
    <w:rsid w:val="005D1535"/>
    <w:rsid w:val="005D195E"/>
    <w:rsid w:val="005D1DF6"/>
    <w:rsid w:val="005D1F2F"/>
    <w:rsid w:val="005D2074"/>
    <w:rsid w:val="005D2240"/>
    <w:rsid w:val="005D239F"/>
    <w:rsid w:val="005D23CD"/>
    <w:rsid w:val="005D24A6"/>
    <w:rsid w:val="005D24F8"/>
    <w:rsid w:val="005D262E"/>
    <w:rsid w:val="005D2665"/>
    <w:rsid w:val="005D2AA6"/>
    <w:rsid w:val="005D2B0C"/>
    <w:rsid w:val="005D2E58"/>
    <w:rsid w:val="005D2F56"/>
    <w:rsid w:val="005D2FA2"/>
    <w:rsid w:val="005D3829"/>
    <w:rsid w:val="005D3866"/>
    <w:rsid w:val="005D3D8B"/>
    <w:rsid w:val="005D3E15"/>
    <w:rsid w:val="005D3F4E"/>
    <w:rsid w:val="005D4650"/>
    <w:rsid w:val="005D4734"/>
    <w:rsid w:val="005D48F5"/>
    <w:rsid w:val="005D4935"/>
    <w:rsid w:val="005D4AF0"/>
    <w:rsid w:val="005D4C49"/>
    <w:rsid w:val="005D4CD5"/>
    <w:rsid w:val="005D4D69"/>
    <w:rsid w:val="005D4E73"/>
    <w:rsid w:val="005D5345"/>
    <w:rsid w:val="005D53FE"/>
    <w:rsid w:val="005D545A"/>
    <w:rsid w:val="005D547F"/>
    <w:rsid w:val="005D5737"/>
    <w:rsid w:val="005D5759"/>
    <w:rsid w:val="005D5925"/>
    <w:rsid w:val="005D5DF5"/>
    <w:rsid w:val="005D62FC"/>
    <w:rsid w:val="005D68B3"/>
    <w:rsid w:val="005D699C"/>
    <w:rsid w:val="005D6A7F"/>
    <w:rsid w:val="005D6AC4"/>
    <w:rsid w:val="005D707C"/>
    <w:rsid w:val="005D71F7"/>
    <w:rsid w:val="005D7256"/>
    <w:rsid w:val="005D73C3"/>
    <w:rsid w:val="005D743E"/>
    <w:rsid w:val="005D7476"/>
    <w:rsid w:val="005D75EC"/>
    <w:rsid w:val="005D79CB"/>
    <w:rsid w:val="005D7A53"/>
    <w:rsid w:val="005D7A5E"/>
    <w:rsid w:val="005D7BC3"/>
    <w:rsid w:val="005D7EBE"/>
    <w:rsid w:val="005D7FFA"/>
    <w:rsid w:val="005E0766"/>
    <w:rsid w:val="005E0793"/>
    <w:rsid w:val="005E088C"/>
    <w:rsid w:val="005E08EF"/>
    <w:rsid w:val="005E0C01"/>
    <w:rsid w:val="005E0DA8"/>
    <w:rsid w:val="005E127C"/>
    <w:rsid w:val="005E131B"/>
    <w:rsid w:val="005E136E"/>
    <w:rsid w:val="005E150C"/>
    <w:rsid w:val="005E186F"/>
    <w:rsid w:val="005E1C6F"/>
    <w:rsid w:val="005E1DB2"/>
    <w:rsid w:val="005E2072"/>
    <w:rsid w:val="005E23F5"/>
    <w:rsid w:val="005E240D"/>
    <w:rsid w:val="005E263D"/>
    <w:rsid w:val="005E2A6F"/>
    <w:rsid w:val="005E2AA1"/>
    <w:rsid w:val="005E2F0B"/>
    <w:rsid w:val="005E2F95"/>
    <w:rsid w:val="005E303C"/>
    <w:rsid w:val="005E30E2"/>
    <w:rsid w:val="005E3377"/>
    <w:rsid w:val="005E376D"/>
    <w:rsid w:val="005E387C"/>
    <w:rsid w:val="005E38EB"/>
    <w:rsid w:val="005E3B13"/>
    <w:rsid w:val="005E3D12"/>
    <w:rsid w:val="005E4491"/>
    <w:rsid w:val="005E45F6"/>
    <w:rsid w:val="005E466F"/>
    <w:rsid w:val="005E49E6"/>
    <w:rsid w:val="005E4C5A"/>
    <w:rsid w:val="005E4C88"/>
    <w:rsid w:val="005E4D10"/>
    <w:rsid w:val="005E5264"/>
    <w:rsid w:val="005E53E5"/>
    <w:rsid w:val="005E5491"/>
    <w:rsid w:val="005E59B0"/>
    <w:rsid w:val="005E5C41"/>
    <w:rsid w:val="005E6080"/>
    <w:rsid w:val="005E6157"/>
    <w:rsid w:val="005E62E1"/>
    <w:rsid w:val="005E6352"/>
    <w:rsid w:val="005E6391"/>
    <w:rsid w:val="005E6754"/>
    <w:rsid w:val="005E683B"/>
    <w:rsid w:val="005E6867"/>
    <w:rsid w:val="005E6A66"/>
    <w:rsid w:val="005E6D20"/>
    <w:rsid w:val="005E6EE6"/>
    <w:rsid w:val="005E6F70"/>
    <w:rsid w:val="005E7138"/>
    <w:rsid w:val="005E7492"/>
    <w:rsid w:val="005E77D3"/>
    <w:rsid w:val="005E7C25"/>
    <w:rsid w:val="005E7C97"/>
    <w:rsid w:val="005E7F03"/>
    <w:rsid w:val="005E7FB8"/>
    <w:rsid w:val="005F0093"/>
    <w:rsid w:val="005F00D8"/>
    <w:rsid w:val="005F012C"/>
    <w:rsid w:val="005F0296"/>
    <w:rsid w:val="005F062B"/>
    <w:rsid w:val="005F0851"/>
    <w:rsid w:val="005F0B67"/>
    <w:rsid w:val="005F0C1A"/>
    <w:rsid w:val="005F0CB8"/>
    <w:rsid w:val="005F0E11"/>
    <w:rsid w:val="005F0FAA"/>
    <w:rsid w:val="005F101F"/>
    <w:rsid w:val="005F10F4"/>
    <w:rsid w:val="005F12EA"/>
    <w:rsid w:val="005F13B2"/>
    <w:rsid w:val="005F1549"/>
    <w:rsid w:val="005F1684"/>
    <w:rsid w:val="005F19D1"/>
    <w:rsid w:val="005F1ECF"/>
    <w:rsid w:val="005F229A"/>
    <w:rsid w:val="005F234D"/>
    <w:rsid w:val="005F277A"/>
    <w:rsid w:val="005F2A1B"/>
    <w:rsid w:val="005F2A74"/>
    <w:rsid w:val="005F307F"/>
    <w:rsid w:val="005F3215"/>
    <w:rsid w:val="005F32D4"/>
    <w:rsid w:val="005F33AF"/>
    <w:rsid w:val="005F3996"/>
    <w:rsid w:val="005F39CC"/>
    <w:rsid w:val="005F3AE3"/>
    <w:rsid w:val="005F3B46"/>
    <w:rsid w:val="005F3D17"/>
    <w:rsid w:val="005F400D"/>
    <w:rsid w:val="005F4029"/>
    <w:rsid w:val="005F41B3"/>
    <w:rsid w:val="005F4326"/>
    <w:rsid w:val="005F463D"/>
    <w:rsid w:val="005F467C"/>
    <w:rsid w:val="005F4795"/>
    <w:rsid w:val="005F4A7F"/>
    <w:rsid w:val="005F4B82"/>
    <w:rsid w:val="005F4CCC"/>
    <w:rsid w:val="005F5083"/>
    <w:rsid w:val="005F511B"/>
    <w:rsid w:val="005F5379"/>
    <w:rsid w:val="005F5AD3"/>
    <w:rsid w:val="005F5C93"/>
    <w:rsid w:val="005F5EEF"/>
    <w:rsid w:val="005F60DC"/>
    <w:rsid w:val="005F636E"/>
    <w:rsid w:val="005F68CB"/>
    <w:rsid w:val="005F6A63"/>
    <w:rsid w:val="005F6BD2"/>
    <w:rsid w:val="005F6C04"/>
    <w:rsid w:val="005F6F3A"/>
    <w:rsid w:val="005F7157"/>
    <w:rsid w:val="005F72DF"/>
    <w:rsid w:val="005F73B9"/>
    <w:rsid w:val="005F766E"/>
    <w:rsid w:val="005F7B12"/>
    <w:rsid w:val="006000C7"/>
    <w:rsid w:val="006001D9"/>
    <w:rsid w:val="00600884"/>
    <w:rsid w:val="006008C4"/>
    <w:rsid w:val="00600B2B"/>
    <w:rsid w:val="00600B6C"/>
    <w:rsid w:val="00600F92"/>
    <w:rsid w:val="00600FC5"/>
    <w:rsid w:val="006014B0"/>
    <w:rsid w:val="00601588"/>
    <w:rsid w:val="00601609"/>
    <w:rsid w:val="00601696"/>
    <w:rsid w:val="006016A2"/>
    <w:rsid w:val="00601706"/>
    <w:rsid w:val="006017D4"/>
    <w:rsid w:val="0060199A"/>
    <w:rsid w:val="00601A42"/>
    <w:rsid w:val="00601A71"/>
    <w:rsid w:val="00601D36"/>
    <w:rsid w:val="00601DAD"/>
    <w:rsid w:val="00601DE1"/>
    <w:rsid w:val="00601EC8"/>
    <w:rsid w:val="00601FA4"/>
    <w:rsid w:val="00602093"/>
    <w:rsid w:val="0060223F"/>
    <w:rsid w:val="00602341"/>
    <w:rsid w:val="0060237D"/>
    <w:rsid w:val="006024B9"/>
    <w:rsid w:val="006024F5"/>
    <w:rsid w:val="0060275A"/>
    <w:rsid w:val="006027E0"/>
    <w:rsid w:val="00602AC4"/>
    <w:rsid w:val="00602BBB"/>
    <w:rsid w:val="00602E7B"/>
    <w:rsid w:val="00602E95"/>
    <w:rsid w:val="0060344A"/>
    <w:rsid w:val="00603823"/>
    <w:rsid w:val="0060382B"/>
    <w:rsid w:val="00603835"/>
    <w:rsid w:val="0060387E"/>
    <w:rsid w:val="00603D08"/>
    <w:rsid w:val="00603D42"/>
    <w:rsid w:val="00603F89"/>
    <w:rsid w:val="00603F9E"/>
    <w:rsid w:val="0060421A"/>
    <w:rsid w:val="0060425F"/>
    <w:rsid w:val="006044A9"/>
    <w:rsid w:val="0060483C"/>
    <w:rsid w:val="00604B5F"/>
    <w:rsid w:val="00604D36"/>
    <w:rsid w:val="00604FB9"/>
    <w:rsid w:val="00605085"/>
    <w:rsid w:val="00605631"/>
    <w:rsid w:val="006056FB"/>
    <w:rsid w:val="006058DF"/>
    <w:rsid w:val="00605931"/>
    <w:rsid w:val="00605C29"/>
    <w:rsid w:val="00605F1F"/>
    <w:rsid w:val="00605F40"/>
    <w:rsid w:val="0060633F"/>
    <w:rsid w:val="006063C2"/>
    <w:rsid w:val="006065AA"/>
    <w:rsid w:val="006067F8"/>
    <w:rsid w:val="006067FF"/>
    <w:rsid w:val="00606ADD"/>
    <w:rsid w:val="00606BF4"/>
    <w:rsid w:val="00606C79"/>
    <w:rsid w:val="006073C0"/>
    <w:rsid w:val="00607461"/>
    <w:rsid w:val="006074D8"/>
    <w:rsid w:val="006077D3"/>
    <w:rsid w:val="00607956"/>
    <w:rsid w:val="00607A09"/>
    <w:rsid w:val="00607A8C"/>
    <w:rsid w:val="00607B85"/>
    <w:rsid w:val="00607CF0"/>
    <w:rsid w:val="00607F23"/>
    <w:rsid w:val="0061016E"/>
    <w:rsid w:val="006101D7"/>
    <w:rsid w:val="0061033C"/>
    <w:rsid w:val="006103F5"/>
    <w:rsid w:val="00610557"/>
    <w:rsid w:val="006108D7"/>
    <w:rsid w:val="00610957"/>
    <w:rsid w:val="00610A2F"/>
    <w:rsid w:val="00610DC6"/>
    <w:rsid w:val="00610DD3"/>
    <w:rsid w:val="00610FD1"/>
    <w:rsid w:val="00611108"/>
    <w:rsid w:val="006112BE"/>
    <w:rsid w:val="006112FC"/>
    <w:rsid w:val="00611518"/>
    <w:rsid w:val="00611697"/>
    <w:rsid w:val="0061185E"/>
    <w:rsid w:val="006118A7"/>
    <w:rsid w:val="00611AF9"/>
    <w:rsid w:val="00611B93"/>
    <w:rsid w:val="00611C1F"/>
    <w:rsid w:val="00611DA7"/>
    <w:rsid w:val="00611E98"/>
    <w:rsid w:val="00611FA8"/>
    <w:rsid w:val="00612076"/>
    <w:rsid w:val="006126B7"/>
    <w:rsid w:val="006126CA"/>
    <w:rsid w:val="00612755"/>
    <w:rsid w:val="00612837"/>
    <w:rsid w:val="00612861"/>
    <w:rsid w:val="00612C3E"/>
    <w:rsid w:val="00612E9A"/>
    <w:rsid w:val="0061312F"/>
    <w:rsid w:val="00613371"/>
    <w:rsid w:val="006135AC"/>
    <w:rsid w:val="006136F4"/>
    <w:rsid w:val="00613700"/>
    <w:rsid w:val="0061371C"/>
    <w:rsid w:val="006139A0"/>
    <w:rsid w:val="00613A19"/>
    <w:rsid w:val="00613A90"/>
    <w:rsid w:val="00613BBD"/>
    <w:rsid w:val="00613C20"/>
    <w:rsid w:val="00613C57"/>
    <w:rsid w:val="00613D87"/>
    <w:rsid w:val="00613ECB"/>
    <w:rsid w:val="00614004"/>
    <w:rsid w:val="00614310"/>
    <w:rsid w:val="0061476A"/>
    <w:rsid w:val="00614821"/>
    <w:rsid w:val="00614825"/>
    <w:rsid w:val="006149C0"/>
    <w:rsid w:val="006149CE"/>
    <w:rsid w:val="00614CB3"/>
    <w:rsid w:val="00614D57"/>
    <w:rsid w:val="00614D85"/>
    <w:rsid w:val="00614D89"/>
    <w:rsid w:val="00614E0D"/>
    <w:rsid w:val="00615170"/>
    <w:rsid w:val="006154B7"/>
    <w:rsid w:val="00615597"/>
    <w:rsid w:val="006155AA"/>
    <w:rsid w:val="00615915"/>
    <w:rsid w:val="00615EB0"/>
    <w:rsid w:val="006160E3"/>
    <w:rsid w:val="00616337"/>
    <w:rsid w:val="006164E8"/>
    <w:rsid w:val="006168E0"/>
    <w:rsid w:val="006169B1"/>
    <w:rsid w:val="00616DD3"/>
    <w:rsid w:val="00616F94"/>
    <w:rsid w:val="00617300"/>
    <w:rsid w:val="006176F0"/>
    <w:rsid w:val="006177A9"/>
    <w:rsid w:val="00617973"/>
    <w:rsid w:val="00617A77"/>
    <w:rsid w:val="00617ADE"/>
    <w:rsid w:val="00617B0D"/>
    <w:rsid w:val="00620038"/>
    <w:rsid w:val="00620307"/>
    <w:rsid w:val="0062051A"/>
    <w:rsid w:val="00620540"/>
    <w:rsid w:val="00620A2C"/>
    <w:rsid w:val="00620CD4"/>
    <w:rsid w:val="00620F5E"/>
    <w:rsid w:val="00621054"/>
    <w:rsid w:val="006211D7"/>
    <w:rsid w:val="00621414"/>
    <w:rsid w:val="00621882"/>
    <w:rsid w:val="00621B0E"/>
    <w:rsid w:val="00621D90"/>
    <w:rsid w:val="00621E53"/>
    <w:rsid w:val="0062203A"/>
    <w:rsid w:val="00622900"/>
    <w:rsid w:val="00622994"/>
    <w:rsid w:val="0062308B"/>
    <w:rsid w:val="00623245"/>
    <w:rsid w:val="00623394"/>
    <w:rsid w:val="006236E4"/>
    <w:rsid w:val="0062372C"/>
    <w:rsid w:val="00623779"/>
    <w:rsid w:val="00623CE7"/>
    <w:rsid w:val="00624076"/>
    <w:rsid w:val="006241B7"/>
    <w:rsid w:val="006241DD"/>
    <w:rsid w:val="00624799"/>
    <w:rsid w:val="0062489E"/>
    <w:rsid w:val="00624BB5"/>
    <w:rsid w:val="00624D8D"/>
    <w:rsid w:val="00624DCE"/>
    <w:rsid w:val="00624DFE"/>
    <w:rsid w:val="00624E0B"/>
    <w:rsid w:val="006250A0"/>
    <w:rsid w:val="006250A9"/>
    <w:rsid w:val="006252A3"/>
    <w:rsid w:val="00625482"/>
    <w:rsid w:val="006256CB"/>
    <w:rsid w:val="00625A1A"/>
    <w:rsid w:val="00625AE0"/>
    <w:rsid w:val="00625CBF"/>
    <w:rsid w:val="00625F57"/>
    <w:rsid w:val="0062611C"/>
    <w:rsid w:val="00626241"/>
    <w:rsid w:val="0062630D"/>
    <w:rsid w:val="006264E2"/>
    <w:rsid w:val="006268E3"/>
    <w:rsid w:val="00626A83"/>
    <w:rsid w:val="00626C73"/>
    <w:rsid w:val="00626F86"/>
    <w:rsid w:val="0062702F"/>
    <w:rsid w:val="006273C8"/>
    <w:rsid w:val="006275A5"/>
    <w:rsid w:val="0062782C"/>
    <w:rsid w:val="00627B32"/>
    <w:rsid w:val="0063013A"/>
    <w:rsid w:val="006302FE"/>
    <w:rsid w:val="00630547"/>
    <w:rsid w:val="006308DE"/>
    <w:rsid w:val="00630985"/>
    <w:rsid w:val="006311D9"/>
    <w:rsid w:val="006317D2"/>
    <w:rsid w:val="006317E8"/>
    <w:rsid w:val="00631D50"/>
    <w:rsid w:val="00631EB2"/>
    <w:rsid w:val="00632244"/>
    <w:rsid w:val="00632741"/>
    <w:rsid w:val="006327DD"/>
    <w:rsid w:val="0063299E"/>
    <w:rsid w:val="006330B8"/>
    <w:rsid w:val="00633688"/>
    <w:rsid w:val="006337B0"/>
    <w:rsid w:val="006337B3"/>
    <w:rsid w:val="006337F8"/>
    <w:rsid w:val="006338E0"/>
    <w:rsid w:val="006338F6"/>
    <w:rsid w:val="0063401B"/>
    <w:rsid w:val="0063432D"/>
    <w:rsid w:val="00634A99"/>
    <w:rsid w:val="00634C96"/>
    <w:rsid w:val="00634E2B"/>
    <w:rsid w:val="00634ED3"/>
    <w:rsid w:val="00634F94"/>
    <w:rsid w:val="00634F9F"/>
    <w:rsid w:val="0063512C"/>
    <w:rsid w:val="00635169"/>
    <w:rsid w:val="00635369"/>
    <w:rsid w:val="00635371"/>
    <w:rsid w:val="0063567A"/>
    <w:rsid w:val="0063579E"/>
    <w:rsid w:val="006358BF"/>
    <w:rsid w:val="00635B0A"/>
    <w:rsid w:val="00635B9E"/>
    <w:rsid w:val="00635D07"/>
    <w:rsid w:val="00635DE4"/>
    <w:rsid w:val="00635E29"/>
    <w:rsid w:val="00635E2E"/>
    <w:rsid w:val="00635F5E"/>
    <w:rsid w:val="0063603A"/>
    <w:rsid w:val="006360E8"/>
    <w:rsid w:val="0063618C"/>
    <w:rsid w:val="00636440"/>
    <w:rsid w:val="00636594"/>
    <w:rsid w:val="0063685D"/>
    <w:rsid w:val="00636D5A"/>
    <w:rsid w:val="00637167"/>
    <w:rsid w:val="00637259"/>
    <w:rsid w:val="0063725F"/>
    <w:rsid w:val="006374F0"/>
    <w:rsid w:val="00637788"/>
    <w:rsid w:val="00637EE5"/>
    <w:rsid w:val="00640154"/>
    <w:rsid w:val="006409A0"/>
    <w:rsid w:val="0064115A"/>
    <w:rsid w:val="0064153C"/>
    <w:rsid w:val="00641540"/>
    <w:rsid w:val="0064174D"/>
    <w:rsid w:val="00641CB7"/>
    <w:rsid w:val="00641CFC"/>
    <w:rsid w:val="00641D67"/>
    <w:rsid w:val="00641DD5"/>
    <w:rsid w:val="00641EF6"/>
    <w:rsid w:val="00641F88"/>
    <w:rsid w:val="00642553"/>
    <w:rsid w:val="0064275B"/>
    <w:rsid w:val="006427A0"/>
    <w:rsid w:val="006428B1"/>
    <w:rsid w:val="00642C5E"/>
    <w:rsid w:val="00642EE3"/>
    <w:rsid w:val="006430A5"/>
    <w:rsid w:val="0064333C"/>
    <w:rsid w:val="00643624"/>
    <w:rsid w:val="0064398E"/>
    <w:rsid w:val="00643EE5"/>
    <w:rsid w:val="00643F98"/>
    <w:rsid w:val="0064421C"/>
    <w:rsid w:val="00644A53"/>
    <w:rsid w:val="00644B69"/>
    <w:rsid w:val="00644FC6"/>
    <w:rsid w:val="006451BD"/>
    <w:rsid w:val="006451D2"/>
    <w:rsid w:val="006453FB"/>
    <w:rsid w:val="00645857"/>
    <w:rsid w:val="00645DBF"/>
    <w:rsid w:val="00646037"/>
    <w:rsid w:val="00646568"/>
    <w:rsid w:val="006467FA"/>
    <w:rsid w:val="00646FF5"/>
    <w:rsid w:val="00647064"/>
    <w:rsid w:val="006477E1"/>
    <w:rsid w:val="0064794D"/>
    <w:rsid w:val="006479D1"/>
    <w:rsid w:val="00647B93"/>
    <w:rsid w:val="00647CE3"/>
    <w:rsid w:val="00647D23"/>
    <w:rsid w:val="00647E76"/>
    <w:rsid w:val="00647ECB"/>
    <w:rsid w:val="006501C2"/>
    <w:rsid w:val="006501DE"/>
    <w:rsid w:val="006502A6"/>
    <w:rsid w:val="0065033D"/>
    <w:rsid w:val="00650350"/>
    <w:rsid w:val="0065050A"/>
    <w:rsid w:val="006507F0"/>
    <w:rsid w:val="0065088A"/>
    <w:rsid w:val="006509EE"/>
    <w:rsid w:val="006509F8"/>
    <w:rsid w:val="00650DF9"/>
    <w:rsid w:val="00651271"/>
    <w:rsid w:val="0065152E"/>
    <w:rsid w:val="0065181B"/>
    <w:rsid w:val="00651833"/>
    <w:rsid w:val="006518F8"/>
    <w:rsid w:val="00651934"/>
    <w:rsid w:val="00651AC0"/>
    <w:rsid w:val="00651C04"/>
    <w:rsid w:val="00651E3B"/>
    <w:rsid w:val="00652505"/>
    <w:rsid w:val="006526AD"/>
    <w:rsid w:val="006532EE"/>
    <w:rsid w:val="00653328"/>
    <w:rsid w:val="00653344"/>
    <w:rsid w:val="00653614"/>
    <w:rsid w:val="0065368A"/>
    <w:rsid w:val="00653696"/>
    <w:rsid w:val="006536CB"/>
    <w:rsid w:val="006538BF"/>
    <w:rsid w:val="00653B81"/>
    <w:rsid w:val="00653BA2"/>
    <w:rsid w:val="00653BC9"/>
    <w:rsid w:val="00654153"/>
    <w:rsid w:val="00654473"/>
    <w:rsid w:val="00654548"/>
    <w:rsid w:val="00654592"/>
    <w:rsid w:val="00654BC0"/>
    <w:rsid w:val="00654BF7"/>
    <w:rsid w:val="00654E73"/>
    <w:rsid w:val="00654FB2"/>
    <w:rsid w:val="0065504F"/>
    <w:rsid w:val="00655731"/>
    <w:rsid w:val="00656008"/>
    <w:rsid w:val="00656210"/>
    <w:rsid w:val="0065627B"/>
    <w:rsid w:val="00656316"/>
    <w:rsid w:val="00656320"/>
    <w:rsid w:val="006563A1"/>
    <w:rsid w:val="00656BC6"/>
    <w:rsid w:val="00656BCA"/>
    <w:rsid w:val="00656D41"/>
    <w:rsid w:val="00656E37"/>
    <w:rsid w:val="00656E6A"/>
    <w:rsid w:val="00656EBA"/>
    <w:rsid w:val="00656FCB"/>
    <w:rsid w:val="006570E0"/>
    <w:rsid w:val="006572D2"/>
    <w:rsid w:val="00657797"/>
    <w:rsid w:val="0065792F"/>
    <w:rsid w:val="0065795C"/>
    <w:rsid w:val="006579E9"/>
    <w:rsid w:val="00657E17"/>
    <w:rsid w:val="00657F3A"/>
    <w:rsid w:val="006602FA"/>
    <w:rsid w:val="006603B6"/>
    <w:rsid w:val="0066053E"/>
    <w:rsid w:val="00660622"/>
    <w:rsid w:val="00660681"/>
    <w:rsid w:val="00660B72"/>
    <w:rsid w:val="006611C3"/>
    <w:rsid w:val="006614DF"/>
    <w:rsid w:val="0066163C"/>
    <w:rsid w:val="006617F2"/>
    <w:rsid w:val="00662084"/>
    <w:rsid w:val="006621F6"/>
    <w:rsid w:val="006622BB"/>
    <w:rsid w:val="0066244D"/>
    <w:rsid w:val="006625F0"/>
    <w:rsid w:val="00662641"/>
    <w:rsid w:val="0066286D"/>
    <w:rsid w:val="006628C8"/>
    <w:rsid w:val="00662AE6"/>
    <w:rsid w:val="00662E49"/>
    <w:rsid w:val="00662F84"/>
    <w:rsid w:val="00663317"/>
    <w:rsid w:val="00663354"/>
    <w:rsid w:val="00663566"/>
    <w:rsid w:val="0066358F"/>
    <w:rsid w:val="006636D2"/>
    <w:rsid w:val="0066375E"/>
    <w:rsid w:val="0066399B"/>
    <w:rsid w:val="006639BA"/>
    <w:rsid w:val="00663A1E"/>
    <w:rsid w:val="00663CE1"/>
    <w:rsid w:val="00664190"/>
    <w:rsid w:val="006644DD"/>
    <w:rsid w:val="00664686"/>
    <w:rsid w:val="0066498D"/>
    <w:rsid w:val="00664A0E"/>
    <w:rsid w:val="00664AE7"/>
    <w:rsid w:val="006650DC"/>
    <w:rsid w:val="0066573A"/>
    <w:rsid w:val="00665C0F"/>
    <w:rsid w:val="00665CB1"/>
    <w:rsid w:val="00665ECE"/>
    <w:rsid w:val="006660A5"/>
    <w:rsid w:val="006660F1"/>
    <w:rsid w:val="0066618C"/>
    <w:rsid w:val="00666415"/>
    <w:rsid w:val="00666646"/>
    <w:rsid w:val="00666710"/>
    <w:rsid w:val="006667AE"/>
    <w:rsid w:val="0066694B"/>
    <w:rsid w:val="006669A1"/>
    <w:rsid w:val="00666BEA"/>
    <w:rsid w:val="00666CA6"/>
    <w:rsid w:val="006671D3"/>
    <w:rsid w:val="006672C1"/>
    <w:rsid w:val="00667601"/>
    <w:rsid w:val="0066765A"/>
    <w:rsid w:val="00667A9B"/>
    <w:rsid w:val="00667AB7"/>
    <w:rsid w:val="00667AFC"/>
    <w:rsid w:val="00667B9B"/>
    <w:rsid w:val="00667EB8"/>
    <w:rsid w:val="00667EDA"/>
    <w:rsid w:val="00667F30"/>
    <w:rsid w:val="006700B7"/>
    <w:rsid w:val="0067026E"/>
    <w:rsid w:val="00670562"/>
    <w:rsid w:val="00670627"/>
    <w:rsid w:val="006707A2"/>
    <w:rsid w:val="00670816"/>
    <w:rsid w:val="00670AA3"/>
    <w:rsid w:val="00670C93"/>
    <w:rsid w:val="006710FC"/>
    <w:rsid w:val="00671233"/>
    <w:rsid w:val="0067138A"/>
    <w:rsid w:val="00671C39"/>
    <w:rsid w:val="00671C9F"/>
    <w:rsid w:val="006720EC"/>
    <w:rsid w:val="006723CC"/>
    <w:rsid w:val="006723F7"/>
    <w:rsid w:val="006726E9"/>
    <w:rsid w:val="006728A3"/>
    <w:rsid w:val="0067293E"/>
    <w:rsid w:val="00672AF4"/>
    <w:rsid w:val="00672B99"/>
    <w:rsid w:val="00672BA5"/>
    <w:rsid w:val="00672E53"/>
    <w:rsid w:val="00672EEF"/>
    <w:rsid w:val="0067304B"/>
    <w:rsid w:val="00673917"/>
    <w:rsid w:val="00673921"/>
    <w:rsid w:val="006739A7"/>
    <w:rsid w:val="00673C47"/>
    <w:rsid w:val="00673EE9"/>
    <w:rsid w:val="00673F4D"/>
    <w:rsid w:val="0067419F"/>
    <w:rsid w:val="00674313"/>
    <w:rsid w:val="00674329"/>
    <w:rsid w:val="00674432"/>
    <w:rsid w:val="00674A62"/>
    <w:rsid w:val="00674BAA"/>
    <w:rsid w:val="00674C3B"/>
    <w:rsid w:val="00674D0E"/>
    <w:rsid w:val="00674E06"/>
    <w:rsid w:val="00674E89"/>
    <w:rsid w:val="00674FD5"/>
    <w:rsid w:val="006750AB"/>
    <w:rsid w:val="00675200"/>
    <w:rsid w:val="006752B2"/>
    <w:rsid w:val="006759F4"/>
    <w:rsid w:val="00675A10"/>
    <w:rsid w:val="00675BE2"/>
    <w:rsid w:val="00675E23"/>
    <w:rsid w:val="00675F5C"/>
    <w:rsid w:val="0067605E"/>
    <w:rsid w:val="006760A3"/>
    <w:rsid w:val="00676276"/>
    <w:rsid w:val="006762F0"/>
    <w:rsid w:val="0067633B"/>
    <w:rsid w:val="006764BF"/>
    <w:rsid w:val="00676516"/>
    <w:rsid w:val="00676534"/>
    <w:rsid w:val="0067681A"/>
    <w:rsid w:val="00676ABD"/>
    <w:rsid w:val="00676C61"/>
    <w:rsid w:val="00676E85"/>
    <w:rsid w:val="00677626"/>
    <w:rsid w:val="006776F4"/>
    <w:rsid w:val="00677770"/>
    <w:rsid w:val="006777A2"/>
    <w:rsid w:val="00677A05"/>
    <w:rsid w:val="00677C54"/>
    <w:rsid w:val="00677EFF"/>
    <w:rsid w:val="00677F3C"/>
    <w:rsid w:val="00680230"/>
    <w:rsid w:val="006808BD"/>
    <w:rsid w:val="00680A76"/>
    <w:rsid w:val="00680ADA"/>
    <w:rsid w:val="00680C65"/>
    <w:rsid w:val="0068115D"/>
    <w:rsid w:val="00681203"/>
    <w:rsid w:val="006813C9"/>
    <w:rsid w:val="006813EF"/>
    <w:rsid w:val="00681594"/>
    <w:rsid w:val="00681663"/>
    <w:rsid w:val="006816B3"/>
    <w:rsid w:val="00681C09"/>
    <w:rsid w:val="00681F6B"/>
    <w:rsid w:val="00681FD2"/>
    <w:rsid w:val="00681FE9"/>
    <w:rsid w:val="00681FFD"/>
    <w:rsid w:val="00682034"/>
    <w:rsid w:val="0068217C"/>
    <w:rsid w:val="0068225C"/>
    <w:rsid w:val="006824F8"/>
    <w:rsid w:val="0068251A"/>
    <w:rsid w:val="006826EA"/>
    <w:rsid w:val="006828D0"/>
    <w:rsid w:val="006828D6"/>
    <w:rsid w:val="00682A9E"/>
    <w:rsid w:val="00682B28"/>
    <w:rsid w:val="00682C93"/>
    <w:rsid w:val="00682E4A"/>
    <w:rsid w:val="0068336A"/>
    <w:rsid w:val="00683C8B"/>
    <w:rsid w:val="00683CD8"/>
    <w:rsid w:val="00683D81"/>
    <w:rsid w:val="00683E37"/>
    <w:rsid w:val="00684013"/>
    <w:rsid w:val="00684219"/>
    <w:rsid w:val="006848A6"/>
    <w:rsid w:val="006848E9"/>
    <w:rsid w:val="00684B07"/>
    <w:rsid w:val="00684B27"/>
    <w:rsid w:val="00684BAF"/>
    <w:rsid w:val="00684C00"/>
    <w:rsid w:val="00684F7A"/>
    <w:rsid w:val="0068514F"/>
    <w:rsid w:val="00685150"/>
    <w:rsid w:val="006852B4"/>
    <w:rsid w:val="006852BC"/>
    <w:rsid w:val="006852C6"/>
    <w:rsid w:val="00685333"/>
    <w:rsid w:val="00685403"/>
    <w:rsid w:val="00685438"/>
    <w:rsid w:val="00685908"/>
    <w:rsid w:val="006859DD"/>
    <w:rsid w:val="00685FFF"/>
    <w:rsid w:val="00686057"/>
    <w:rsid w:val="006860C5"/>
    <w:rsid w:val="0068644C"/>
    <w:rsid w:val="00686547"/>
    <w:rsid w:val="0068684C"/>
    <w:rsid w:val="0068686C"/>
    <w:rsid w:val="00686CE3"/>
    <w:rsid w:val="00686F47"/>
    <w:rsid w:val="00687007"/>
    <w:rsid w:val="0068713C"/>
    <w:rsid w:val="006871AB"/>
    <w:rsid w:val="0068732D"/>
    <w:rsid w:val="006873F8"/>
    <w:rsid w:val="0068740D"/>
    <w:rsid w:val="00687794"/>
    <w:rsid w:val="006877C8"/>
    <w:rsid w:val="006878B1"/>
    <w:rsid w:val="006879D5"/>
    <w:rsid w:val="00687A6D"/>
    <w:rsid w:val="00687C83"/>
    <w:rsid w:val="00687F74"/>
    <w:rsid w:val="0069021D"/>
    <w:rsid w:val="0069049C"/>
    <w:rsid w:val="0069092D"/>
    <w:rsid w:val="0069098E"/>
    <w:rsid w:val="00690ADE"/>
    <w:rsid w:val="00690B89"/>
    <w:rsid w:val="00690CAE"/>
    <w:rsid w:val="00690CF2"/>
    <w:rsid w:val="00691271"/>
    <w:rsid w:val="0069127A"/>
    <w:rsid w:val="006914F9"/>
    <w:rsid w:val="00691824"/>
    <w:rsid w:val="00691BCF"/>
    <w:rsid w:val="0069209F"/>
    <w:rsid w:val="006920FA"/>
    <w:rsid w:val="006921C6"/>
    <w:rsid w:val="00692640"/>
    <w:rsid w:val="0069265E"/>
    <w:rsid w:val="0069288A"/>
    <w:rsid w:val="00692ACB"/>
    <w:rsid w:val="00692DB7"/>
    <w:rsid w:val="00692E2F"/>
    <w:rsid w:val="00692F7B"/>
    <w:rsid w:val="00693126"/>
    <w:rsid w:val="006932ED"/>
    <w:rsid w:val="0069354B"/>
    <w:rsid w:val="006935B9"/>
    <w:rsid w:val="0069391B"/>
    <w:rsid w:val="006939A0"/>
    <w:rsid w:val="006939CC"/>
    <w:rsid w:val="006939CD"/>
    <w:rsid w:val="00693B99"/>
    <w:rsid w:val="00693BD1"/>
    <w:rsid w:val="00693D5F"/>
    <w:rsid w:val="00693D69"/>
    <w:rsid w:val="00693DDB"/>
    <w:rsid w:val="00694012"/>
    <w:rsid w:val="006945E9"/>
    <w:rsid w:val="006946A5"/>
    <w:rsid w:val="0069487A"/>
    <w:rsid w:val="0069491E"/>
    <w:rsid w:val="00694A19"/>
    <w:rsid w:val="00694DDC"/>
    <w:rsid w:val="006957AC"/>
    <w:rsid w:val="006958A7"/>
    <w:rsid w:val="00695B75"/>
    <w:rsid w:val="00695C0B"/>
    <w:rsid w:val="00695E06"/>
    <w:rsid w:val="00695E2E"/>
    <w:rsid w:val="00695ED9"/>
    <w:rsid w:val="00695F58"/>
    <w:rsid w:val="00695FE0"/>
    <w:rsid w:val="00695FE4"/>
    <w:rsid w:val="00696299"/>
    <w:rsid w:val="0069632B"/>
    <w:rsid w:val="0069632E"/>
    <w:rsid w:val="00696337"/>
    <w:rsid w:val="00696741"/>
    <w:rsid w:val="00696BD0"/>
    <w:rsid w:val="00696D08"/>
    <w:rsid w:val="00696E4F"/>
    <w:rsid w:val="00696F63"/>
    <w:rsid w:val="00697189"/>
    <w:rsid w:val="0069718F"/>
    <w:rsid w:val="00697698"/>
    <w:rsid w:val="006976DF"/>
    <w:rsid w:val="006976F2"/>
    <w:rsid w:val="0069779F"/>
    <w:rsid w:val="0069786A"/>
    <w:rsid w:val="006979DF"/>
    <w:rsid w:val="00697A18"/>
    <w:rsid w:val="006A035F"/>
    <w:rsid w:val="006A0431"/>
    <w:rsid w:val="006A0557"/>
    <w:rsid w:val="006A081F"/>
    <w:rsid w:val="006A0A1C"/>
    <w:rsid w:val="006A0C8D"/>
    <w:rsid w:val="006A0CCB"/>
    <w:rsid w:val="006A0E8C"/>
    <w:rsid w:val="006A0EB7"/>
    <w:rsid w:val="006A1218"/>
    <w:rsid w:val="006A15DD"/>
    <w:rsid w:val="006A17C3"/>
    <w:rsid w:val="006A1897"/>
    <w:rsid w:val="006A1997"/>
    <w:rsid w:val="006A1CC9"/>
    <w:rsid w:val="006A1EA9"/>
    <w:rsid w:val="006A213A"/>
    <w:rsid w:val="006A2257"/>
    <w:rsid w:val="006A26D5"/>
    <w:rsid w:val="006A2711"/>
    <w:rsid w:val="006A2D4C"/>
    <w:rsid w:val="006A3ACB"/>
    <w:rsid w:val="006A3ACC"/>
    <w:rsid w:val="006A3DB3"/>
    <w:rsid w:val="006A3DC3"/>
    <w:rsid w:val="006A4233"/>
    <w:rsid w:val="006A4289"/>
    <w:rsid w:val="006A45DA"/>
    <w:rsid w:val="006A4760"/>
    <w:rsid w:val="006A48D3"/>
    <w:rsid w:val="006A48F8"/>
    <w:rsid w:val="006A4EE3"/>
    <w:rsid w:val="006A4FA0"/>
    <w:rsid w:val="006A4FE0"/>
    <w:rsid w:val="006A4FFF"/>
    <w:rsid w:val="006A5224"/>
    <w:rsid w:val="006A5580"/>
    <w:rsid w:val="006A56F0"/>
    <w:rsid w:val="006A5808"/>
    <w:rsid w:val="006A5B6E"/>
    <w:rsid w:val="006A5BF7"/>
    <w:rsid w:val="006A5E41"/>
    <w:rsid w:val="006A61F9"/>
    <w:rsid w:val="006A649B"/>
    <w:rsid w:val="006A64BB"/>
    <w:rsid w:val="006A6601"/>
    <w:rsid w:val="006A6743"/>
    <w:rsid w:val="006A69D3"/>
    <w:rsid w:val="006A6B4D"/>
    <w:rsid w:val="006A6B63"/>
    <w:rsid w:val="006A6C89"/>
    <w:rsid w:val="006A6EF6"/>
    <w:rsid w:val="006A70D5"/>
    <w:rsid w:val="006A75E4"/>
    <w:rsid w:val="006A7612"/>
    <w:rsid w:val="006A77A3"/>
    <w:rsid w:val="006A7875"/>
    <w:rsid w:val="006A7AF9"/>
    <w:rsid w:val="006A7FBD"/>
    <w:rsid w:val="006B0194"/>
    <w:rsid w:val="006B01ED"/>
    <w:rsid w:val="006B01FE"/>
    <w:rsid w:val="006B05F2"/>
    <w:rsid w:val="006B0757"/>
    <w:rsid w:val="006B09D4"/>
    <w:rsid w:val="006B09F5"/>
    <w:rsid w:val="006B0AC1"/>
    <w:rsid w:val="006B0F2A"/>
    <w:rsid w:val="006B13B4"/>
    <w:rsid w:val="006B1614"/>
    <w:rsid w:val="006B1763"/>
    <w:rsid w:val="006B179D"/>
    <w:rsid w:val="006B17C3"/>
    <w:rsid w:val="006B18A3"/>
    <w:rsid w:val="006B194C"/>
    <w:rsid w:val="006B1CBE"/>
    <w:rsid w:val="006B1DE4"/>
    <w:rsid w:val="006B1EE9"/>
    <w:rsid w:val="006B23F9"/>
    <w:rsid w:val="006B2569"/>
    <w:rsid w:val="006B28FC"/>
    <w:rsid w:val="006B2905"/>
    <w:rsid w:val="006B299D"/>
    <w:rsid w:val="006B29E0"/>
    <w:rsid w:val="006B2AE4"/>
    <w:rsid w:val="006B310C"/>
    <w:rsid w:val="006B3241"/>
    <w:rsid w:val="006B3260"/>
    <w:rsid w:val="006B328B"/>
    <w:rsid w:val="006B3555"/>
    <w:rsid w:val="006B3751"/>
    <w:rsid w:val="006B38EC"/>
    <w:rsid w:val="006B38F5"/>
    <w:rsid w:val="006B3966"/>
    <w:rsid w:val="006B3A2F"/>
    <w:rsid w:val="006B3A62"/>
    <w:rsid w:val="006B3B4A"/>
    <w:rsid w:val="006B3B5F"/>
    <w:rsid w:val="006B3F2E"/>
    <w:rsid w:val="006B4061"/>
    <w:rsid w:val="006B4138"/>
    <w:rsid w:val="006B4734"/>
    <w:rsid w:val="006B492A"/>
    <w:rsid w:val="006B492B"/>
    <w:rsid w:val="006B4CDE"/>
    <w:rsid w:val="006B4E1E"/>
    <w:rsid w:val="006B4F64"/>
    <w:rsid w:val="006B51D6"/>
    <w:rsid w:val="006B5226"/>
    <w:rsid w:val="006B5279"/>
    <w:rsid w:val="006B5292"/>
    <w:rsid w:val="006B58BF"/>
    <w:rsid w:val="006B5E91"/>
    <w:rsid w:val="006B5F18"/>
    <w:rsid w:val="006B5FDD"/>
    <w:rsid w:val="006B62F3"/>
    <w:rsid w:val="006B65E2"/>
    <w:rsid w:val="006B6711"/>
    <w:rsid w:val="006B6723"/>
    <w:rsid w:val="006B6843"/>
    <w:rsid w:val="006B68C7"/>
    <w:rsid w:val="006B6A3C"/>
    <w:rsid w:val="006B6B18"/>
    <w:rsid w:val="006B6C79"/>
    <w:rsid w:val="006B7227"/>
    <w:rsid w:val="006B72E6"/>
    <w:rsid w:val="006B759C"/>
    <w:rsid w:val="006B7621"/>
    <w:rsid w:val="006B7872"/>
    <w:rsid w:val="006B7CA8"/>
    <w:rsid w:val="006C03E8"/>
    <w:rsid w:val="006C041E"/>
    <w:rsid w:val="006C0560"/>
    <w:rsid w:val="006C05DD"/>
    <w:rsid w:val="006C0803"/>
    <w:rsid w:val="006C08E2"/>
    <w:rsid w:val="006C0A49"/>
    <w:rsid w:val="006C0AB4"/>
    <w:rsid w:val="006C0C5B"/>
    <w:rsid w:val="006C0F83"/>
    <w:rsid w:val="006C0F9C"/>
    <w:rsid w:val="006C0FC2"/>
    <w:rsid w:val="006C107D"/>
    <w:rsid w:val="006C1130"/>
    <w:rsid w:val="006C11F3"/>
    <w:rsid w:val="006C12E2"/>
    <w:rsid w:val="006C145C"/>
    <w:rsid w:val="006C1585"/>
    <w:rsid w:val="006C1690"/>
    <w:rsid w:val="006C1AA0"/>
    <w:rsid w:val="006C2003"/>
    <w:rsid w:val="006C209D"/>
    <w:rsid w:val="006C2107"/>
    <w:rsid w:val="006C2132"/>
    <w:rsid w:val="006C231E"/>
    <w:rsid w:val="006C242A"/>
    <w:rsid w:val="006C259F"/>
    <w:rsid w:val="006C2706"/>
    <w:rsid w:val="006C2767"/>
    <w:rsid w:val="006C291E"/>
    <w:rsid w:val="006C2C42"/>
    <w:rsid w:val="006C2CA5"/>
    <w:rsid w:val="006C2D63"/>
    <w:rsid w:val="006C312F"/>
    <w:rsid w:val="006C31AA"/>
    <w:rsid w:val="006C359A"/>
    <w:rsid w:val="006C36D5"/>
    <w:rsid w:val="006C3709"/>
    <w:rsid w:val="006C383D"/>
    <w:rsid w:val="006C3A12"/>
    <w:rsid w:val="006C3A17"/>
    <w:rsid w:val="006C3D0A"/>
    <w:rsid w:val="006C3F99"/>
    <w:rsid w:val="006C43A8"/>
    <w:rsid w:val="006C45AB"/>
    <w:rsid w:val="006C49FE"/>
    <w:rsid w:val="006C4B7F"/>
    <w:rsid w:val="006C4CB1"/>
    <w:rsid w:val="006C4DAF"/>
    <w:rsid w:val="006C4FDC"/>
    <w:rsid w:val="006C5312"/>
    <w:rsid w:val="006C5367"/>
    <w:rsid w:val="006C5490"/>
    <w:rsid w:val="006C5B2F"/>
    <w:rsid w:val="006C5C80"/>
    <w:rsid w:val="006C6364"/>
    <w:rsid w:val="006C64DD"/>
    <w:rsid w:val="006C657D"/>
    <w:rsid w:val="006C6621"/>
    <w:rsid w:val="006C67C5"/>
    <w:rsid w:val="006C6844"/>
    <w:rsid w:val="006C68AF"/>
    <w:rsid w:val="006C68F0"/>
    <w:rsid w:val="006C694C"/>
    <w:rsid w:val="006C6AB4"/>
    <w:rsid w:val="006C6BE9"/>
    <w:rsid w:val="006C6C8C"/>
    <w:rsid w:val="006C6CDB"/>
    <w:rsid w:val="006C70EA"/>
    <w:rsid w:val="006C72F9"/>
    <w:rsid w:val="006C7338"/>
    <w:rsid w:val="006C7435"/>
    <w:rsid w:val="006C7848"/>
    <w:rsid w:val="006C7E4E"/>
    <w:rsid w:val="006C7FA5"/>
    <w:rsid w:val="006D0127"/>
    <w:rsid w:val="006D0411"/>
    <w:rsid w:val="006D0480"/>
    <w:rsid w:val="006D0529"/>
    <w:rsid w:val="006D089A"/>
    <w:rsid w:val="006D08FC"/>
    <w:rsid w:val="006D093D"/>
    <w:rsid w:val="006D0A11"/>
    <w:rsid w:val="006D0CEA"/>
    <w:rsid w:val="006D13B8"/>
    <w:rsid w:val="006D17B1"/>
    <w:rsid w:val="006D17FB"/>
    <w:rsid w:val="006D1811"/>
    <w:rsid w:val="006D1921"/>
    <w:rsid w:val="006D1F89"/>
    <w:rsid w:val="006D204A"/>
    <w:rsid w:val="006D208F"/>
    <w:rsid w:val="006D20B4"/>
    <w:rsid w:val="006D236C"/>
    <w:rsid w:val="006D2761"/>
    <w:rsid w:val="006D29A6"/>
    <w:rsid w:val="006D2BD6"/>
    <w:rsid w:val="006D2C8C"/>
    <w:rsid w:val="006D2DA2"/>
    <w:rsid w:val="006D2E4A"/>
    <w:rsid w:val="006D2ED7"/>
    <w:rsid w:val="006D314C"/>
    <w:rsid w:val="006D3294"/>
    <w:rsid w:val="006D32CA"/>
    <w:rsid w:val="006D3482"/>
    <w:rsid w:val="006D351C"/>
    <w:rsid w:val="006D3A52"/>
    <w:rsid w:val="006D3D5D"/>
    <w:rsid w:val="006D446D"/>
    <w:rsid w:val="006D4489"/>
    <w:rsid w:val="006D48E4"/>
    <w:rsid w:val="006D4B57"/>
    <w:rsid w:val="006D4BC8"/>
    <w:rsid w:val="006D4C04"/>
    <w:rsid w:val="006D4C8F"/>
    <w:rsid w:val="006D52BC"/>
    <w:rsid w:val="006D5341"/>
    <w:rsid w:val="006D54B5"/>
    <w:rsid w:val="006D54E0"/>
    <w:rsid w:val="006D5869"/>
    <w:rsid w:val="006D5C6A"/>
    <w:rsid w:val="006D5C73"/>
    <w:rsid w:val="006D5CC2"/>
    <w:rsid w:val="006D5E8A"/>
    <w:rsid w:val="006D5FC5"/>
    <w:rsid w:val="006D5FF2"/>
    <w:rsid w:val="006D60AD"/>
    <w:rsid w:val="006D62D0"/>
    <w:rsid w:val="006D6606"/>
    <w:rsid w:val="006D6687"/>
    <w:rsid w:val="006D682A"/>
    <w:rsid w:val="006D6A9F"/>
    <w:rsid w:val="006D6DDE"/>
    <w:rsid w:val="006D6E70"/>
    <w:rsid w:val="006D7248"/>
    <w:rsid w:val="006D727B"/>
    <w:rsid w:val="006D73EF"/>
    <w:rsid w:val="006D75BA"/>
    <w:rsid w:val="006D77B6"/>
    <w:rsid w:val="006D7866"/>
    <w:rsid w:val="006D7CC8"/>
    <w:rsid w:val="006D7F26"/>
    <w:rsid w:val="006E00A1"/>
    <w:rsid w:val="006E041B"/>
    <w:rsid w:val="006E086F"/>
    <w:rsid w:val="006E0A46"/>
    <w:rsid w:val="006E0D1A"/>
    <w:rsid w:val="006E0D74"/>
    <w:rsid w:val="006E0F67"/>
    <w:rsid w:val="006E12D9"/>
    <w:rsid w:val="006E131D"/>
    <w:rsid w:val="006E158B"/>
    <w:rsid w:val="006E15AA"/>
    <w:rsid w:val="006E1630"/>
    <w:rsid w:val="006E19F4"/>
    <w:rsid w:val="006E1A00"/>
    <w:rsid w:val="006E1B07"/>
    <w:rsid w:val="006E1B6E"/>
    <w:rsid w:val="006E1C4A"/>
    <w:rsid w:val="006E241F"/>
    <w:rsid w:val="006E27D1"/>
    <w:rsid w:val="006E2EC2"/>
    <w:rsid w:val="006E2FF0"/>
    <w:rsid w:val="006E301F"/>
    <w:rsid w:val="006E34EB"/>
    <w:rsid w:val="006E3788"/>
    <w:rsid w:val="006E38F5"/>
    <w:rsid w:val="006E3CB1"/>
    <w:rsid w:val="006E3EF0"/>
    <w:rsid w:val="006E3FA1"/>
    <w:rsid w:val="006E437E"/>
    <w:rsid w:val="006E4681"/>
    <w:rsid w:val="006E47D0"/>
    <w:rsid w:val="006E4A5A"/>
    <w:rsid w:val="006E4B1F"/>
    <w:rsid w:val="006E4C39"/>
    <w:rsid w:val="006E4C77"/>
    <w:rsid w:val="006E4D3D"/>
    <w:rsid w:val="006E4EFC"/>
    <w:rsid w:val="006E4FAE"/>
    <w:rsid w:val="006E536A"/>
    <w:rsid w:val="006E537A"/>
    <w:rsid w:val="006E5769"/>
    <w:rsid w:val="006E5775"/>
    <w:rsid w:val="006E5787"/>
    <w:rsid w:val="006E58F0"/>
    <w:rsid w:val="006E5B53"/>
    <w:rsid w:val="006E6037"/>
    <w:rsid w:val="006E6062"/>
    <w:rsid w:val="006E60F7"/>
    <w:rsid w:val="006E6CEA"/>
    <w:rsid w:val="006E6F98"/>
    <w:rsid w:val="006E7209"/>
    <w:rsid w:val="006E7259"/>
    <w:rsid w:val="006E7342"/>
    <w:rsid w:val="006E7421"/>
    <w:rsid w:val="006E771A"/>
    <w:rsid w:val="006E7745"/>
    <w:rsid w:val="006E786B"/>
    <w:rsid w:val="006E79F2"/>
    <w:rsid w:val="006E7D41"/>
    <w:rsid w:val="006F01EE"/>
    <w:rsid w:val="006F04AC"/>
    <w:rsid w:val="006F04F7"/>
    <w:rsid w:val="006F05AB"/>
    <w:rsid w:val="006F0605"/>
    <w:rsid w:val="006F06B4"/>
    <w:rsid w:val="006F088F"/>
    <w:rsid w:val="006F0AF0"/>
    <w:rsid w:val="006F0BBF"/>
    <w:rsid w:val="006F0E93"/>
    <w:rsid w:val="006F0FE8"/>
    <w:rsid w:val="006F1022"/>
    <w:rsid w:val="006F1265"/>
    <w:rsid w:val="006F14EE"/>
    <w:rsid w:val="006F1745"/>
    <w:rsid w:val="006F17C5"/>
    <w:rsid w:val="006F1A85"/>
    <w:rsid w:val="006F1AA0"/>
    <w:rsid w:val="006F200E"/>
    <w:rsid w:val="006F2363"/>
    <w:rsid w:val="006F257D"/>
    <w:rsid w:val="006F25F5"/>
    <w:rsid w:val="006F2663"/>
    <w:rsid w:val="006F2790"/>
    <w:rsid w:val="006F27FA"/>
    <w:rsid w:val="006F297E"/>
    <w:rsid w:val="006F2999"/>
    <w:rsid w:val="006F2A60"/>
    <w:rsid w:val="006F2BEF"/>
    <w:rsid w:val="006F2F93"/>
    <w:rsid w:val="006F321B"/>
    <w:rsid w:val="006F3434"/>
    <w:rsid w:val="006F34D0"/>
    <w:rsid w:val="006F3514"/>
    <w:rsid w:val="006F36EF"/>
    <w:rsid w:val="006F376B"/>
    <w:rsid w:val="006F3901"/>
    <w:rsid w:val="006F40E3"/>
    <w:rsid w:val="006F44C7"/>
    <w:rsid w:val="006F4589"/>
    <w:rsid w:val="006F4854"/>
    <w:rsid w:val="006F4AC1"/>
    <w:rsid w:val="006F4C49"/>
    <w:rsid w:val="006F4C6C"/>
    <w:rsid w:val="006F4D86"/>
    <w:rsid w:val="006F4E42"/>
    <w:rsid w:val="006F5169"/>
    <w:rsid w:val="006F5268"/>
    <w:rsid w:val="006F5407"/>
    <w:rsid w:val="006F562E"/>
    <w:rsid w:val="006F56AA"/>
    <w:rsid w:val="006F592C"/>
    <w:rsid w:val="006F596F"/>
    <w:rsid w:val="006F5996"/>
    <w:rsid w:val="006F5B5E"/>
    <w:rsid w:val="006F5B6A"/>
    <w:rsid w:val="006F5F09"/>
    <w:rsid w:val="006F604D"/>
    <w:rsid w:val="006F612C"/>
    <w:rsid w:val="006F629B"/>
    <w:rsid w:val="006F6311"/>
    <w:rsid w:val="006F65D2"/>
    <w:rsid w:val="006F66BF"/>
    <w:rsid w:val="006F689F"/>
    <w:rsid w:val="006F6A1C"/>
    <w:rsid w:val="006F6B99"/>
    <w:rsid w:val="006F6C2A"/>
    <w:rsid w:val="006F6C99"/>
    <w:rsid w:val="006F6EBF"/>
    <w:rsid w:val="006F6FDB"/>
    <w:rsid w:val="006F709D"/>
    <w:rsid w:val="006F7185"/>
    <w:rsid w:val="006F725B"/>
    <w:rsid w:val="006F73E3"/>
    <w:rsid w:val="006F7489"/>
    <w:rsid w:val="006F76A0"/>
    <w:rsid w:val="006F7A9E"/>
    <w:rsid w:val="006F7C5E"/>
    <w:rsid w:val="006F7DE4"/>
    <w:rsid w:val="00700085"/>
    <w:rsid w:val="0070077D"/>
    <w:rsid w:val="0070086F"/>
    <w:rsid w:val="007008C0"/>
    <w:rsid w:val="00700F26"/>
    <w:rsid w:val="00700F4B"/>
    <w:rsid w:val="007010CB"/>
    <w:rsid w:val="007011BA"/>
    <w:rsid w:val="00701277"/>
    <w:rsid w:val="0070180F"/>
    <w:rsid w:val="00701837"/>
    <w:rsid w:val="00701854"/>
    <w:rsid w:val="007018D7"/>
    <w:rsid w:val="007019AF"/>
    <w:rsid w:val="00701B42"/>
    <w:rsid w:val="00701E14"/>
    <w:rsid w:val="00701E63"/>
    <w:rsid w:val="00701E93"/>
    <w:rsid w:val="00701F9E"/>
    <w:rsid w:val="00702198"/>
    <w:rsid w:val="007021DD"/>
    <w:rsid w:val="0070281F"/>
    <w:rsid w:val="00702944"/>
    <w:rsid w:val="00702BC0"/>
    <w:rsid w:val="00702C92"/>
    <w:rsid w:val="00702E08"/>
    <w:rsid w:val="00703114"/>
    <w:rsid w:val="00703230"/>
    <w:rsid w:val="00703317"/>
    <w:rsid w:val="007034F6"/>
    <w:rsid w:val="00703513"/>
    <w:rsid w:val="007036FC"/>
    <w:rsid w:val="00703735"/>
    <w:rsid w:val="00703865"/>
    <w:rsid w:val="00703B9D"/>
    <w:rsid w:val="00703D41"/>
    <w:rsid w:val="00703FD9"/>
    <w:rsid w:val="00704006"/>
    <w:rsid w:val="00704128"/>
    <w:rsid w:val="00704229"/>
    <w:rsid w:val="0070422D"/>
    <w:rsid w:val="00704780"/>
    <w:rsid w:val="00704811"/>
    <w:rsid w:val="00704930"/>
    <w:rsid w:val="00704B84"/>
    <w:rsid w:val="00704BA5"/>
    <w:rsid w:val="00704BA9"/>
    <w:rsid w:val="0070507B"/>
    <w:rsid w:val="0070512E"/>
    <w:rsid w:val="00705223"/>
    <w:rsid w:val="007054CF"/>
    <w:rsid w:val="00705B90"/>
    <w:rsid w:val="00705D0C"/>
    <w:rsid w:val="0070631A"/>
    <w:rsid w:val="00706672"/>
    <w:rsid w:val="007068C7"/>
    <w:rsid w:val="00706954"/>
    <w:rsid w:val="00706B2D"/>
    <w:rsid w:val="00706F3E"/>
    <w:rsid w:val="007076EA"/>
    <w:rsid w:val="00707787"/>
    <w:rsid w:val="00707CC7"/>
    <w:rsid w:val="00707DB0"/>
    <w:rsid w:val="00707EA4"/>
    <w:rsid w:val="00710073"/>
    <w:rsid w:val="007103A0"/>
    <w:rsid w:val="00710630"/>
    <w:rsid w:val="007107CF"/>
    <w:rsid w:val="00710A06"/>
    <w:rsid w:val="00710BCF"/>
    <w:rsid w:val="00710CC3"/>
    <w:rsid w:val="00710ECA"/>
    <w:rsid w:val="00711274"/>
    <w:rsid w:val="007118F4"/>
    <w:rsid w:val="007119C9"/>
    <w:rsid w:val="00711C78"/>
    <w:rsid w:val="0071215D"/>
    <w:rsid w:val="007123C1"/>
    <w:rsid w:val="007123F9"/>
    <w:rsid w:val="0071245D"/>
    <w:rsid w:val="007124DA"/>
    <w:rsid w:val="007124EE"/>
    <w:rsid w:val="0071259F"/>
    <w:rsid w:val="00712836"/>
    <w:rsid w:val="00712A53"/>
    <w:rsid w:val="00712D61"/>
    <w:rsid w:val="00712FD1"/>
    <w:rsid w:val="00712FF6"/>
    <w:rsid w:val="0071303F"/>
    <w:rsid w:val="007130FB"/>
    <w:rsid w:val="00713184"/>
    <w:rsid w:val="0071384B"/>
    <w:rsid w:val="007139DE"/>
    <w:rsid w:val="00713BAA"/>
    <w:rsid w:val="00713EEB"/>
    <w:rsid w:val="00713EF3"/>
    <w:rsid w:val="00713F4E"/>
    <w:rsid w:val="007143C6"/>
    <w:rsid w:val="00714618"/>
    <w:rsid w:val="00714762"/>
    <w:rsid w:val="00714B71"/>
    <w:rsid w:val="00714C1A"/>
    <w:rsid w:val="00714D46"/>
    <w:rsid w:val="00714EE1"/>
    <w:rsid w:val="0071512B"/>
    <w:rsid w:val="00715357"/>
    <w:rsid w:val="00715425"/>
    <w:rsid w:val="0071549D"/>
    <w:rsid w:val="007156F9"/>
    <w:rsid w:val="0071597E"/>
    <w:rsid w:val="007159BD"/>
    <w:rsid w:val="00715A52"/>
    <w:rsid w:val="00715C3A"/>
    <w:rsid w:val="00715D9A"/>
    <w:rsid w:val="00715E4D"/>
    <w:rsid w:val="00715F0F"/>
    <w:rsid w:val="00715F78"/>
    <w:rsid w:val="00715FA2"/>
    <w:rsid w:val="007160A0"/>
    <w:rsid w:val="007167DF"/>
    <w:rsid w:val="007168EB"/>
    <w:rsid w:val="007169D3"/>
    <w:rsid w:val="007169E3"/>
    <w:rsid w:val="00716C5D"/>
    <w:rsid w:val="00716C72"/>
    <w:rsid w:val="00716F58"/>
    <w:rsid w:val="0071729D"/>
    <w:rsid w:val="0071737B"/>
    <w:rsid w:val="007174D2"/>
    <w:rsid w:val="0071755C"/>
    <w:rsid w:val="007175EB"/>
    <w:rsid w:val="0071776C"/>
    <w:rsid w:val="0071786A"/>
    <w:rsid w:val="00717951"/>
    <w:rsid w:val="00717DE5"/>
    <w:rsid w:val="00717F47"/>
    <w:rsid w:val="00717FDE"/>
    <w:rsid w:val="007206E2"/>
    <w:rsid w:val="0072072A"/>
    <w:rsid w:val="0072073C"/>
    <w:rsid w:val="00720C68"/>
    <w:rsid w:val="00720CEA"/>
    <w:rsid w:val="00720D4A"/>
    <w:rsid w:val="00720FAD"/>
    <w:rsid w:val="00721072"/>
    <w:rsid w:val="0072123D"/>
    <w:rsid w:val="0072168C"/>
    <w:rsid w:val="007217AD"/>
    <w:rsid w:val="00721A95"/>
    <w:rsid w:val="00721AAE"/>
    <w:rsid w:val="0072254D"/>
    <w:rsid w:val="007225A8"/>
    <w:rsid w:val="007226C6"/>
    <w:rsid w:val="007227ED"/>
    <w:rsid w:val="00722A05"/>
    <w:rsid w:val="00722E8E"/>
    <w:rsid w:val="0072305A"/>
    <w:rsid w:val="00723162"/>
    <w:rsid w:val="007232A0"/>
    <w:rsid w:val="0072349D"/>
    <w:rsid w:val="007238DE"/>
    <w:rsid w:val="00723A4A"/>
    <w:rsid w:val="00723CF9"/>
    <w:rsid w:val="00723F0D"/>
    <w:rsid w:val="0072405C"/>
    <w:rsid w:val="00724134"/>
    <w:rsid w:val="00724176"/>
    <w:rsid w:val="00724438"/>
    <w:rsid w:val="00724518"/>
    <w:rsid w:val="007249C1"/>
    <w:rsid w:val="007249D4"/>
    <w:rsid w:val="00724E53"/>
    <w:rsid w:val="00724E67"/>
    <w:rsid w:val="00724E6A"/>
    <w:rsid w:val="00724FBD"/>
    <w:rsid w:val="00725165"/>
    <w:rsid w:val="007252B1"/>
    <w:rsid w:val="00725339"/>
    <w:rsid w:val="0072562E"/>
    <w:rsid w:val="00725835"/>
    <w:rsid w:val="007259C4"/>
    <w:rsid w:val="00725A0F"/>
    <w:rsid w:val="00725E0A"/>
    <w:rsid w:val="00726016"/>
    <w:rsid w:val="0072615E"/>
    <w:rsid w:val="00726600"/>
    <w:rsid w:val="0072677E"/>
    <w:rsid w:val="007268E7"/>
    <w:rsid w:val="00726B31"/>
    <w:rsid w:val="00726BE6"/>
    <w:rsid w:val="00726E98"/>
    <w:rsid w:val="00726F51"/>
    <w:rsid w:val="007271D6"/>
    <w:rsid w:val="00727222"/>
    <w:rsid w:val="00727802"/>
    <w:rsid w:val="007278E0"/>
    <w:rsid w:val="007278EA"/>
    <w:rsid w:val="007279E4"/>
    <w:rsid w:val="00727BB4"/>
    <w:rsid w:val="00727C21"/>
    <w:rsid w:val="00727D7B"/>
    <w:rsid w:val="00727EAC"/>
    <w:rsid w:val="00730010"/>
    <w:rsid w:val="00730D4A"/>
    <w:rsid w:val="00730E8E"/>
    <w:rsid w:val="007310B3"/>
    <w:rsid w:val="0073111D"/>
    <w:rsid w:val="00731293"/>
    <w:rsid w:val="007315AA"/>
    <w:rsid w:val="007316C4"/>
    <w:rsid w:val="00731769"/>
    <w:rsid w:val="00731CFB"/>
    <w:rsid w:val="00731D58"/>
    <w:rsid w:val="00731EBC"/>
    <w:rsid w:val="007320B4"/>
    <w:rsid w:val="007320B7"/>
    <w:rsid w:val="0073212E"/>
    <w:rsid w:val="007322E9"/>
    <w:rsid w:val="007323C3"/>
    <w:rsid w:val="007324C7"/>
    <w:rsid w:val="0073264B"/>
    <w:rsid w:val="00732D78"/>
    <w:rsid w:val="00732E96"/>
    <w:rsid w:val="00732F7C"/>
    <w:rsid w:val="00733307"/>
    <w:rsid w:val="00733320"/>
    <w:rsid w:val="007336E0"/>
    <w:rsid w:val="007337B5"/>
    <w:rsid w:val="00733854"/>
    <w:rsid w:val="00733ADA"/>
    <w:rsid w:val="00733BD5"/>
    <w:rsid w:val="00734475"/>
    <w:rsid w:val="00734555"/>
    <w:rsid w:val="00734621"/>
    <w:rsid w:val="007346D0"/>
    <w:rsid w:val="0073470C"/>
    <w:rsid w:val="00734959"/>
    <w:rsid w:val="0073496F"/>
    <w:rsid w:val="00734A4C"/>
    <w:rsid w:val="00734B71"/>
    <w:rsid w:val="00734FC2"/>
    <w:rsid w:val="00735449"/>
    <w:rsid w:val="00735495"/>
    <w:rsid w:val="007354C1"/>
    <w:rsid w:val="00735547"/>
    <w:rsid w:val="007357B7"/>
    <w:rsid w:val="007358E1"/>
    <w:rsid w:val="00735989"/>
    <w:rsid w:val="00735BAC"/>
    <w:rsid w:val="00735BD1"/>
    <w:rsid w:val="00735BF7"/>
    <w:rsid w:val="00736387"/>
    <w:rsid w:val="00736670"/>
    <w:rsid w:val="00736DE3"/>
    <w:rsid w:val="00736DEF"/>
    <w:rsid w:val="00736EC7"/>
    <w:rsid w:val="00736F30"/>
    <w:rsid w:val="0073734A"/>
    <w:rsid w:val="007373E6"/>
    <w:rsid w:val="0073755D"/>
    <w:rsid w:val="00737593"/>
    <w:rsid w:val="007378D6"/>
    <w:rsid w:val="00737A77"/>
    <w:rsid w:val="00737BE2"/>
    <w:rsid w:val="00737CBD"/>
    <w:rsid w:val="00737D6D"/>
    <w:rsid w:val="00737ECF"/>
    <w:rsid w:val="00737FA7"/>
    <w:rsid w:val="0074008B"/>
    <w:rsid w:val="00740185"/>
    <w:rsid w:val="00740317"/>
    <w:rsid w:val="00740446"/>
    <w:rsid w:val="0074064B"/>
    <w:rsid w:val="00740886"/>
    <w:rsid w:val="007409B4"/>
    <w:rsid w:val="00740F21"/>
    <w:rsid w:val="00740F60"/>
    <w:rsid w:val="00741220"/>
    <w:rsid w:val="00741367"/>
    <w:rsid w:val="00741AA1"/>
    <w:rsid w:val="00741B34"/>
    <w:rsid w:val="00741DE6"/>
    <w:rsid w:val="00741DEC"/>
    <w:rsid w:val="00741EE2"/>
    <w:rsid w:val="007421A5"/>
    <w:rsid w:val="007421CD"/>
    <w:rsid w:val="00742282"/>
    <w:rsid w:val="00742514"/>
    <w:rsid w:val="0074262D"/>
    <w:rsid w:val="007432BA"/>
    <w:rsid w:val="007433C8"/>
    <w:rsid w:val="007434A9"/>
    <w:rsid w:val="007437BD"/>
    <w:rsid w:val="00743985"/>
    <w:rsid w:val="007439FB"/>
    <w:rsid w:val="00743C14"/>
    <w:rsid w:val="00743DB4"/>
    <w:rsid w:val="00744143"/>
    <w:rsid w:val="0074427D"/>
    <w:rsid w:val="007444FF"/>
    <w:rsid w:val="007445C9"/>
    <w:rsid w:val="00744711"/>
    <w:rsid w:val="00744892"/>
    <w:rsid w:val="00744A17"/>
    <w:rsid w:val="00744B4F"/>
    <w:rsid w:val="00744CA2"/>
    <w:rsid w:val="00744D56"/>
    <w:rsid w:val="00744F63"/>
    <w:rsid w:val="00744F71"/>
    <w:rsid w:val="00744F92"/>
    <w:rsid w:val="0074504C"/>
    <w:rsid w:val="00745354"/>
    <w:rsid w:val="007453F9"/>
    <w:rsid w:val="0074574C"/>
    <w:rsid w:val="0074592F"/>
    <w:rsid w:val="00745B40"/>
    <w:rsid w:val="00745C29"/>
    <w:rsid w:val="00745CAF"/>
    <w:rsid w:val="00745CB0"/>
    <w:rsid w:val="00745D17"/>
    <w:rsid w:val="00745D44"/>
    <w:rsid w:val="00745D83"/>
    <w:rsid w:val="00746291"/>
    <w:rsid w:val="00746426"/>
    <w:rsid w:val="007464F2"/>
    <w:rsid w:val="00746564"/>
    <w:rsid w:val="007465DC"/>
    <w:rsid w:val="00746669"/>
    <w:rsid w:val="007466EF"/>
    <w:rsid w:val="0074670A"/>
    <w:rsid w:val="007467AF"/>
    <w:rsid w:val="00746814"/>
    <w:rsid w:val="0074690B"/>
    <w:rsid w:val="007469D2"/>
    <w:rsid w:val="00746AA6"/>
    <w:rsid w:val="00746B53"/>
    <w:rsid w:val="0074713C"/>
    <w:rsid w:val="007473B1"/>
    <w:rsid w:val="00747483"/>
    <w:rsid w:val="0074748E"/>
    <w:rsid w:val="00747679"/>
    <w:rsid w:val="00747809"/>
    <w:rsid w:val="0074788E"/>
    <w:rsid w:val="00747B08"/>
    <w:rsid w:val="00747C8E"/>
    <w:rsid w:val="00747E2C"/>
    <w:rsid w:val="00747EAC"/>
    <w:rsid w:val="00750049"/>
    <w:rsid w:val="007501CE"/>
    <w:rsid w:val="007505C1"/>
    <w:rsid w:val="00750A9C"/>
    <w:rsid w:val="007512FD"/>
    <w:rsid w:val="0075135B"/>
    <w:rsid w:val="007516BE"/>
    <w:rsid w:val="00751747"/>
    <w:rsid w:val="00751AC8"/>
    <w:rsid w:val="00751AE8"/>
    <w:rsid w:val="00751B48"/>
    <w:rsid w:val="00751BD2"/>
    <w:rsid w:val="00752078"/>
    <w:rsid w:val="0075208A"/>
    <w:rsid w:val="007522A0"/>
    <w:rsid w:val="00752351"/>
    <w:rsid w:val="007523CE"/>
    <w:rsid w:val="00752780"/>
    <w:rsid w:val="007527CC"/>
    <w:rsid w:val="0075287C"/>
    <w:rsid w:val="00752AE9"/>
    <w:rsid w:val="00752D59"/>
    <w:rsid w:val="00752DA7"/>
    <w:rsid w:val="00752DB0"/>
    <w:rsid w:val="00752E34"/>
    <w:rsid w:val="00752F22"/>
    <w:rsid w:val="00753107"/>
    <w:rsid w:val="0075316F"/>
    <w:rsid w:val="0075317C"/>
    <w:rsid w:val="007532F3"/>
    <w:rsid w:val="0075333B"/>
    <w:rsid w:val="007533B3"/>
    <w:rsid w:val="00753577"/>
    <w:rsid w:val="007535F0"/>
    <w:rsid w:val="00753608"/>
    <w:rsid w:val="007536B6"/>
    <w:rsid w:val="007537C2"/>
    <w:rsid w:val="00753955"/>
    <w:rsid w:val="0075398A"/>
    <w:rsid w:val="00753AB0"/>
    <w:rsid w:val="00753DF1"/>
    <w:rsid w:val="00753EFD"/>
    <w:rsid w:val="00753FF8"/>
    <w:rsid w:val="00754135"/>
    <w:rsid w:val="007542CB"/>
    <w:rsid w:val="007544D0"/>
    <w:rsid w:val="00754663"/>
    <w:rsid w:val="00754676"/>
    <w:rsid w:val="00754BD0"/>
    <w:rsid w:val="00754DE4"/>
    <w:rsid w:val="00754DEC"/>
    <w:rsid w:val="0075516C"/>
    <w:rsid w:val="007551DC"/>
    <w:rsid w:val="007554DE"/>
    <w:rsid w:val="007559C5"/>
    <w:rsid w:val="00755C76"/>
    <w:rsid w:val="0075603E"/>
    <w:rsid w:val="00756123"/>
    <w:rsid w:val="00756361"/>
    <w:rsid w:val="007563CF"/>
    <w:rsid w:val="00756415"/>
    <w:rsid w:val="00756D3C"/>
    <w:rsid w:val="00756E2E"/>
    <w:rsid w:val="00756ED5"/>
    <w:rsid w:val="00757233"/>
    <w:rsid w:val="0075724F"/>
    <w:rsid w:val="007575BE"/>
    <w:rsid w:val="00757843"/>
    <w:rsid w:val="00757882"/>
    <w:rsid w:val="0075788F"/>
    <w:rsid w:val="007579A8"/>
    <w:rsid w:val="00757F4F"/>
    <w:rsid w:val="0076091F"/>
    <w:rsid w:val="00760A30"/>
    <w:rsid w:val="00760A73"/>
    <w:rsid w:val="00760AE4"/>
    <w:rsid w:val="00760B46"/>
    <w:rsid w:val="00760B5B"/>
    <w:rsid w:val="00760C56"/>
    <w:rsid w:val="00760C86"/>
    <w:rsid w:val="00760CB3"/>
    <w:rsid w:val="00760CF2"/>
    <w:rsid w:val="00760EA4"/>
    <w:rsid w:val="00760F7E"/>
    <w:rsid w:val="007610EE"/>
    <w:rsid w:val="007612CE"/>
    <w:rsid w:val="00761338"/>
    <w:rsid w:val="0076143B"/>
    <w:rsid w:val="0076180D"/>
    <w:rsid w:val="00761820"/>
    <w:rsid w:val="00761A90"/>
    <w:rsid w:val="00761D80"/>
    <w:rsid w:val="00761F32"/>
    <w:rsid w:val="007620FE"/>
    <w:rsid w:val="00762140"/>
    <w:rsid w:val="0076240D"/>
    <w:rsid w:val="00762692"/>
    <w:rsid w:val="00762D07"/>
    <w:rsid w:val="00762D15"/>
    <w:rsid w:val="00762E00"/>
    <w:rsid w:val="00762F69"/>
    <w:rsid w:val="007630C1"/>
    <w:rsid w:val="007631C4"/>
    <w:rsid w:val="00763219"/>
    <w:rsid w:val="007637A2"/>
    <w:rsid w:val="00763840"/>
    <w:rsid w:val="007638C0"/>
    <w:rsid w:val="0076390B"/>
    <w:rsid w:val="00763B29"/>
    <w:rsid w:val="00763E09"/>
    <w:rsid w:val="0076418D"/>
    <w:rsid w:val="007641C2"/>
    <w:rsid w:val="00764267"/>
    <w:rsid w:val="0076427F"/>
    <w:rsid w:val="0076444D"/>
    <w:rsid w:val="007646D2"/>
    <w:rsid w:val="007648AE"/>
    <w:rsid w:val="00764E9E"/>
    <w:rsid w:val="007653DF"/>
    <w:rsid w:val="007658F1"/>
    <w:rsid w:val="00765955"/>
    <w:rsid w:val="00765A14"/>
    <w:rsid w:val="00765A3C"/>
    <w:rsid w:val="00765ADE"/>
    <w:rsid w:val="00765DA7"/>
    <w:rsid w:val="00765EF7"/>
    <w:rsid w:val="00765F8F"/>
    <w:rsid w:val="007661F0"/>
    <w:rsid w:val="00766586"/>
    <w:rsid w:val="007666C1"/>
    <w:rsid w:val="00766827"/>
    <w:rsid w:val="00766DAC"/>
    <w:rsid w:val="00766DD6"/>
    <w:rsid w:val="00766F76"/>
    <w:rsid w:val="00766F84"/>
    <w:rsid w:val="007670D1"/>
    <w:rsid w:val="0076713F"/>
    <w:rsid w:val="0076735E"/>
    <w:rsid w:val="0076770F"/>
    <w:rsid w:val="00767760"/>
    <w:rsid w:val="00767824"/>
    <w:rsid w:val="007679D9"/>
    <w:rsid w:val="00767C22"/>
    <w:rsid w:val="00767C95"/>
    <w:rsid w:val="00767CBA"/>
    <w:rsid w:val="00770121"/>
    <w:rsid w:val="00770559"/>
    <w:rsid w:val="00770619"/>
    <w:rsid w:val="00770A39"/>
    <w:rsid w:val="00770BC4"/>
    <w:rsid w:val="00770FEB"/>
    <w:rsid w:val="0077146F"/>
    <w:rsid w:val="007715A1"/>
    <w:rsid w:val="00771BD5"/>
    <w:rsid w:val="00771EF0"/>
    <w:rsid w:val="00771F7C"/>
    <w:rsid w:val="0077226A"/>
    <w:rsid w:val="007722C8"/>
    <w:rsid w:val="00772354"/>
    <w:rsid w:val="007723B3"/>
    <w:rsid w:val="00772530"/>
    <w:rsid w:val="0077253F"/>
    <w:rsid w:val="007727E7"/>
    <w:rsid w:val="007729BE"/>
    <w:rsid w:val="00772A7A"/>
    <w:rsid w:val="00772A7D"/>
    <w:rsid w:val="00772AEE"/>
    <w:rsid w:val="00772CBA"/>
    <w:rsid w:val="00772E87"/>
    <w:rsid w:val="00772F98"/>
    <w:rsid w:val="0077312D"/>
    <w:rsid w:val="00773371"/>
    <w:rsid w:val="007733B3"/>
    <w:rsid w:val="0077347F"/>
    <w:rsid w:val="00773539"/>
    <w:rsid w:val="0077375B"/>
    <w:rsid w:val="00773E61"/>
    <w:rsid w:val="00774733"/>
    <w:rsid w:val="007747F5"/>
    <w:rsid w:val="0077499D"/>
    <w:rsid w:val="00774C93"/>
    <w:rsid w:val="00774F05"/>
    <w:rsid w:val="00774FDF"/>
    <w:rsid w:val="00775084"/>
    <w:rsid w:val="00775380"/>
    <w:rsid w:val="00775430"/>
    <w:rsid w:val="007754F4"/>
    <w:rsid w:val="00775527"/>
    <w:rsid w:val="007755B0"/>
    <w:rsid w:val="007755E9"/>
    <w:rsid w:val="00775D82"/>
    <w:rsid w:val="00775FE1"/>
    <w:rsid w:val="007760D3"/>
    <w:rsid w:val="0077653C"/>
    <w:rsid w:val="00776545"/>
    <w:rsid w:val="00776564"/>
    <w:rsid w:val="00776720"/>
    <w:rsid w:val="0077676B"/>
    <w:rsid w:val="007769BA"/>
    <w:rsid w:val="00776A5A"/>
    <w:rsid w:val="00776BC8"/>
    <w:rsid w:val="00776DDC"/>
    <w:rsid w:val="007770CB"/>
    <w:rsid w:val="00777629"/>
    <w:rsid w:val="007777D9"/>
    <w:rsid w:val="00777850"/>
    <w:rsid w:val="00777A45"/>
    <w:rsid w:val="00777A51"/>
    <w:rsid w:val="00777C83"/>
    <w:rsid w:val="00777D0A"/>
    <w:rsid w:val="00777F12"/>
    <w:rsid w:val="0078028F"/>
    <w:rsid w:val="007803CA"/>
    <w:rsid w:val="00780635"/>
    <w:rsid w:val="007806C5"/>
    <w:rsid w:val="0078070A"/>
    <w:rsid w:val="007807FF"/>
    <w:rsid w:val="00780819"/>
    <w:rsid w:val="00780B98"/>
    <w:rsid w:val="00780BBB"/>
    <w:rsid w:val="00780DDA"/>
    <w:rsid w:val="00780DF6"/>
    <w:rsid w:val="00780E50"/>
    <w:rsid w:val="00780FAD"/>
    <w:rsid w:val="00780FBC"/>
    <w:rsid w:val="0078105D"/>
    <w:rsid w:val="007810D8"/>
    <w:rsid w:val="00781343"/>
    <w:rsid w:val="00781353"/>
    <w:rsid w:val="0078138F"/>
    <w:rsid w:val="00781AA0"/>
    <w:rsid w:val="00781AAD"/>
    <w:rsid w:val="00781C3A"/>
    <w:rsid w:val="00781CFB"/>
    <w:rsid w:val="0078202E"/>
    <w:rsid w:val="007821B3"/>
    <w:rsid w:val="00782293"/>
    <w:rsid w:val="0078293F"/>
    <w:rsid w:val="00782B0F"/>
    <w:rsid w:val="00782E47"/>
    <w:rsid w:val="00782EAD"/>
    <w:rsid w:val="0078323D"/>
    <w:rsid w:val="007835F3"/>
    <w:rsid w:val="0078364B"/>
    <w:rsid w:val="007836FA"/>
    <w:rsid w:val="0078386A"/>
    <w:rsid w:val="00783CE3"/>
    <w:rsid w:val="00784138"/>
    <w:rsid w:val="0078421E"/>
    <w:rsid w:val="0078432E"/>
    <w:rsid w:val="007843E7"/>
    <w:rsid w:val="00784452"/>
    <w:rsid w:val="007847B3"/>
    <w:rsid w:val="00784B47"/>
    <w:rsid w:val="00785143"/>
    <w:rsid w:val="00785161"/>
    <w:rsid w:val="00785359"/>
    <w:rsid w:val="00785629"/>
    <w:rsid w:val="0078565B"/>
    <w:rsid w:val="0078568B"/>
    <w:rsid w:val="007856A0"/>
    <w:rsid w:val="00785970"/>
    <w:rsid w:val="00785D13"/>
    <w:rsid w:val="00785D8F"/>
    <w:rsid w:val="00785ED0"/>
    <w:rsid w:val="007862CB"/>
    <w:rsid w:val="0078661E"/>
    <w:rsid w:val="007867B4"/>
    <w:rsid w:val="007867F5"/>
    <w:rsid w:val="00786BF9"/>
    <w:rsid w:val="00787105"/>
    <w:rsid w:val="00787268"/>
    <w:rsid w:val="0078736D"/>
    <w:rsid w:val="0078740E"/>
    <w:rsid w:val="007874EC"/>
    <w:rsid w:val="0078765B"/>
    <w:rsid w:val="00787873"/>
    <w:rsid w:val="00787977"/>
    <w:rsid w:val="00787B47"/>
    <w:rsid w:val="00787D21"/>
    <w:rsid w:val="00787D77"/>
    <w:rsid w:val="00787DCF"/>
    <w:rsid w:val="00787DEB"/>
    <w:rsid w:val="007900CF"/>
    <w:rsid w:val="007901AF"/>
    <w:rsid w:val="007909F5"/>
    <w:rsid w:val="00790BEB"/>
    <w:rsid w:val="00790F5B"/>
    <w:rsid w:val="007910DB"/>
    <w:rsid w:val="00791112"/>
    <w:rsid w:val="00791245"/>
    <w:rsid w:val="007916F6"/>
    <w:rsid w:val="0079171B"/>
    <w:rsid w:val="007917E7"/>
    <w:rsid w:val="00791860"/>
    <w:rsid w:val="007918AC"/>
    <w:rsid w:val="00791B38"/>
    <w:rsid w:val="00791BB8"/>
    <w:rsid w:val="00791C17"/>
    <w:rsid w:val="00791C1B"/>
    <w:rsid w:val="0079206F"/>
    <w:rsid w:val="0079211C"/>
    <w:rsid w:val="0079211E"/>
    <w:rsid w:val="007922FF"/>
    <w:rsid w:val="00792558"/>
    <w:rsid w:val="0079255C"/>
    <w:rsid w:val="00792A3C"/>
    <w:rsid w:val="00792A77"/>
    <w:rsid w:val="00792B61"/>
    <w:rsid w:val="00792B9C"/>
    <w:rsid w:val="00792F23"/>
    <w:rsid w:val="00792F25"/>
    <w:rsid w:val="00793043"/>
    <w:rsid w:val="00793207"/>
    <w:rsid w:val="007934DF"/>
    <w:rsid w:val="007935F5"/>
    <w:rsid w:val="007935FB"/>
    <w:rsid w:val="0079362A"/>
    <w:rsid w:val="007936CB"/>
    <w:rsid w:val="00793761"/>
    <w:rsid w:val="00793783"/>
    <w:rsid w:val="007938C8"/>
    <w:rsid w:val="00793BA4"/>
    <w:rsid w:val="00793D97"/>
    <w:rsid w:val="00793E3E"/>
    <w:rsid w:val="00793E90"/>
    <w:rsid w:val="00793F2C"/>
    <w:rsid w:val="00794068"/>
    <w:rsid w:val="007940A7"/>
    <w:rsid w:val="00794324"/>
    <w:rsid w:val="00794660"/>
    <w:rsid w:val="00794ADC"/>
    <w:rsid w:val="00794AEA"/>
    <w:rsid w:val="00794D64"/>
    <w:rsid w:val="00794FE7"/>
    <w:rsid w:val="00795128"/>
    <w:rsid w:val="00795537"/>
    <w:rsid w:val="00795973"/>
    <w:rsid w:val="00795A61"/>
    <w:rsid w:val="00795A85"/>
    <w:rsid w:val="007963BB"/>
    <w:rsid w:val="0079642D"/>
    <w:rsid w:val="007964BB"/>
    <w:rsid w:val="00796726"/>
    <w:rsid w:val="007969F6"/>
    <w:rsid w:val="00796BB0"/>
    <w:rsid w:val="00796CC6"/>
    <w:rsid w:val="00796CD2"/>
    <w:rsid w:val="00796D0D"/>
    <w:rsid w:val="0079701B"/>
    <w:rsid w:val="00797079"/>
    <w:rsid w:val="00797235"/>
    <w:rsid w:val="0079750F"/>
    <w:rsid w:val="007975E7"/>
    <w:rsid w:val="0079767D"/>
    <w:rsid w:val="00797825"/>
    <w:rsid w:val="00797B1C"/>
    <w:rsid w:val="00797F0A"/>
    <w:rsid w:val="00797F14"/>
    <w:rsid w:val="007A009A"/>
    <w:rsid w:val="007A01EF"/>
    <w:rsid w:val="007A061D"/>
    <w:rsid w:val="007A068A"/>
    <w:rsid w:val="007A07FA"/>
    <w:rsid w:val="007A09A3"/>
    <w:rsid w:val="007A0B90"/>
    <w:rsid w:val="007A0B9B"/>
    <w:rsid w:val="007A1054"/>
    <w:rsid w:val="007A105B"/>
    <w:rsid w:val="007A1278"/>
    <w:rsid w:val="007A141E"/>
    <w:rsid w:val="007A1524"/>
    <w:rsid w:val="007A1541"/>
    <w:rsid w:val="007A1769"/>
    <w:rsid w:val="007A1956"/>
    <w:rsid w:val="007A1B76"/>
    <w:rsid w:val="007A21C8"/>
    <w:rsid w:val="007A22A3"/>
    <w:rsid w:val="007A22B4"/>
    <w:rsid w:val="007A265F"/>
    <w:rsid w:val="007A26E9"/>
    <w:rsid w:val="007A26FD"/>
    <w:rsid w:val="007A2761"/>
    <w:rsid w:val="007A2947"/>
    <w:rsid w:val="007A294D"/>
    <w:rsid w:val="007A2B6E"/>
    <w:rsid w:val="007A2C79"/>
    <w:rsid w:val="007A2CF7"/>
    <w:rsid w:val="007A3410"/>
    <w:rsid w:val="007A3993"/>
    <w:rsid w:val="007A39CE"/>
    <w:rsid w:val="007A3AC3"/>
    <w:rsid w:val="007A3CD9"/>
    <w:rsid w:val="007A3DBF"/>
    <w:rsid w:val="007A3F9B"/>
    <w:rsid w:val="007A412D"/>
    <w:rsid w:val="007A44F3"/>
    <w:rsid w:val="007A4808"/>
    <w:rsid w:val="007A48B6"/>
    <w:rsid w:val="007A4B0E"/>
    <w:rsid w:val="007A4E84"/>
    <w:rsid w:val="007A4F8C"/>
    <w:rsid w:val="007A53EE"/>
    <w:rsid w:val="007A5418"/>
    <w:rsid w:val="007A5493"/>
    <w:rsid w:val="007A54C1"/>
    <w:rsid w:val="007A55A1"/>
    <w:rsid w:val="007A56FC"/>
    <w:rsid w:val="007A574D"/>
    <w:rsid w:val="007A5A4E"/>
    <w:rsid w:val="007A5A68"/>
    <w:rsid w:val="007A5DBE"/>
    <w:rsid w:val="007A5E70"/>
    <w:rsid w:val="007A5F30"/>
    <w:rsid w:val="007A5F76"/>
    <w:rsid w:val="007A60EB"/>
    <w:rsid w:val="007A66A2"/>
    <w:rsid w:val="007A6746"/>
    <w:rsid w:val="007A6A1D"/>
    <w:rsid w:val="007A6AE8"/>
    <w:rsid w:val="007A6AF7"/>
    <w:rsid w:val="007A6B24"/>
    <w:rsid w:val="007A6B43"/>
    <w:rsid w:val="007A6C87"/>
    <w:rsid w:val="007A6EDD"/>
    <w:rsid w:val="007A6EE5"/>
    <w:rsid w:val="007A7119"/>
    <w:rsid w:val="007A7291"/>
    <w:rsid w:val="007A7338"/>
    <w:rsid w:val="007A7356"/>
    <w:rsid w:val="007A7423"/>
    <w:rsid w:val="007A748C"/>
    <w:rsid w:val="007A74C9"/>
    <w:rsid w:val="007A7578"/>
    <w:rsid w:val="007A758E"/>
    <w:rsid w:val="007A76B3"/>
    <w:rsid w:val="007A796D"/>
    <w:rsid w:val="007A7A7A"/>
    <w:rsid w:val="007A7B80"/>
    <w:rsid w:val="007A7EA1"/>
    <w:rsid w:val="007B0013"/>
    <w:rsid w:val="007B01A8"/>
    <w:rsid w:val="007B0551"/>
    <w:rsid w:val="007B099C"/>
    <w:rsid w:val="007B0D5D"/>
    <w:rsid w:val="007B0F42"/>
    <w:rsid w:val="007B1286"/>
    <w:rsid w:val="007B1318"/>
    <w:rsid w:val="007B1589"/>
    <w:rsid w:val="007B1620"/>
    <w:rsid w:val="007B16AB"/>
    <w:rsid w:val="007B1845"/>
    <w:rsid w:val="007B1A4A"/>
    <w:rsid w:val="007B1A8E"/>
    <w:rsid w:val="007B1CB6"/>
    <w:rsid w:val="007B1D5A"/>
    <w:rsid w:val="007B2164"/>
    <w:rsid w:val="007B2322"/>
    <w:rsid w:val="007B2385"/>
    <w:rsid w:val="007B2434"/>
    <w:rsid w:val="007B25F8"/>
    <w:rsid w:val="007B2985"/>
    <w:rsid w:val="007B2B8B"/>
    <w:rsid w:val="007B2D5A"/>
    <w:rsid w:val="007B32F6"/>
    <w:rsid w:val="007B3378"/>
    <w:rsid w:val="007B3535"/>
    <w:rsid w:val="007B3858"/>
    <w:rsid w:val="007B393E"/>
    <w:rsid w:val="007B3A70"/>
    <w:rsid w:val="007B3B13"/>
    <w:rsid w:val="007B3C83"/>
    <w:rsid w:val="007B3CF9"/>
    <w:rsid w:val="007B3D09"/>
    <w:rsid w:val="007B408F"/>
    <w:rsid w:val="007B41B3"/>
    <w:rsid w:val="007B44D2"/>
    <w:rsid w:val="007B45C3"/>
    <w:rsid w:val="007B4600"/>
    <w:rsid w:val="007B4740"/>
    <w:rsid w:val="007B48BA"/>
    <w:rsid w:val="007B4B9F"/>
    <w:rsid w:val="007B4C4A"/>
    <w:rsid w:val="007B4D76"/>
    <w:rsid w:val="007B4EF0"/>
    <w:rsid w:val="007B4F7C"/>
    <w:rsid w:val="007B5354"/>
    <w:rsid w:val="007B54E5"/>
    <w:rsid w:val="007B5537"/>
    <w:rsid w:val="007B55C6"/>
    <w:rsid w:val="007B577C"/>
    <w:rsid w:val="007B588F"/>
    <w:rsid w:val="007B5A03"/>
    <w:rsid w:val="007B5CD4"/>
    <w:rsid w:val="007B5CF0"/>
    <w:rsid w:val="007B61E2"/>
    <w:rsid w:val="007B63D5"/>
    <w:rsid w:val="007B65C0"/>
    <w:rsid w:val="007B6A01"/>
    <w:rsid w:val="007B6A9D"/>
    <w:rsid w:val="007B6C5C"/>
    <w:rsid w:val="007B7800"/>
    <w:rsid w:val="007B7828"/>
    <w:rsid w:val="007B7A34"/>
    <w:rsid w:val="007B7A3B"/>
    <w:rsid w:val="007B7BDF"/>
    <w:rsid w:val="007B7E60"/>
    <w:rsid w:val="007C0412"/>
    <w:rsid w:val="007C0A21"/>
    <w:rsid w:val="007C0A95"/>
    <w:rsid w:val="007C0B93"/>
    <w:rsid w:val="007C0E0F"/>
    <w:rsid w:val="007C0F43"/>
    <w:rsid w:val="007C13B9"/>
    <w:rsid w:val="007C1653"/>
    <w:rsid w:val="007C16FC"/>
    <w:rsid w:val="007C1789"/>
    <w:rsid w:val="007C19F0"/>
    <w:rsid w:val="007C1B5D"/>
    <w:rsid w:val="007C1D23"/>
    <w:rsid w:val="007C1DCE"/>
    <w:rsid w:val="007C1EF9"/>
    <w:rsid w:val="007C207B"/>
    <w:rsid w:val="007C2493"/>
    <w:rsid w:val="007C279B"/>
    <w:rsid w:val="007C27F7"/>
    <w:rsid w:val="007C288A"/>
    <w:rsid w:val="007C2FDE"/>
    <w:rsid w:val="007C3243"/>
    <w:rsid w:val="007C329D"/>
    <w:rsid w:val="007C3534"/>
    <w:rsid w:val="007C364F"/>
    <w:rsid w:val="007C39D3"/>
    <w:rsid w:val="007C3E4D"/>
    <w:rsid w:val="007C3F00"/>
    <w:rsid w:val="007C42D9"/>
    <w:rsid w:val="007C4394"/>
    <w:rsid w:val="007C4497"/>
    <w:rsid w:val="007C44BB"/>
    <w:rsid w:val="007C49A3"/>
    <w:rsid w:val="007C4A03"/>
    <w:rsid w:val="007C4CA7"/>
    <w:rsid w:val="007C4FB0"/>
    <w:rsid w:val="007C4FB2"/>
    <w:rsid w:val="007C5118"/>
    <w:rsid w:val="007C5A1C"/>
    <w:rsid w:val="007C5C32"/>
    <w:rsid w:val="007C5D13"/>
    <w:rsid w:val="007C5DCF"/>
    <w:rsid w:val="007C6056"/>
    <w:rsid w:val="007C665A"/>
    <w:rsid w:val="007C6712"/>
    <w:rsid w:val="007C6860"/>
    <w:rsid w:val="007C691D"/>
    <w:rsid w:val="007C6922"/>
    <w:rsid w:val="007C696B"/>
    <w:rsid w:val="007C6B24"/>
    <w:rsid w:val="007C6C7A"/>
    <w:rsid w:val="007C6E43"/>
    <w:rsid w:val="007C71D1"/>
    <w:rsid w:val="007C7444"/>
    <w:rsid w:val="007C7491"/>
    <w:rsid w:val="007C749A"/>
    <w:rsid w:val="007C74A2"/>
    <w:rsid w:val="007C77ED"/>
    <w:rsid w:val="007C787A"/>
    <w:rsid w:val="007C78EC"/>
    <w:rsid w:val="007C7B20"/>
    <w:rsid w:val="007C7C90"/>
    <w:rsid w:val="007C7CC3"/>
    <w:rsid w:val="007C7E2A"/>
    <w:rsid w:val="007D0056"/>
    <w:rsid w:val="007D00E2"/>
    <w:rsid w:val="007D0138"/>
    <w:rsid w:val="007D07F3"/>
    <w:rsid w:val="007D0F81"/>
    <w:rsid w:val="007D1096"/>
    <w:rsid w:val="007D1228"/>
    <w:rsid w:val="007D12CA"/>
    <w:rsid w:val="007D12FD"/>
    <w:rsid w:val="007D1334"/>
    <w:rsid w:val="007D1467"/>
    <w:rsid w:val="007D1684"/>
    <w:rsid w:val="007D1A89"/>
    <w:rsid w:val="007D1ACD"/>
    <w:rsid w:val="007D1AD0"/>
    <w:rsid w:val="007D1EEE"/>
    <w:rsid w:val="007D2220"/>
    <w:rsid w:val="007D22EB"/>
    <w:rsid w:val="007D230C"/>
    <w:rsid w:val="007D240B"/>
    <w:rsid w:val="007D243F"/>
    <w:rsid w:val="007D2497"/>
    <w:rsid w:val="007D291D"/>
    <w:rsid w:val="007D2ACD"/>
    <w:rsid w:val="007D2B0C"/>
    <w:rsid w:val="007D2DA1"/>
    <w:rsid w:val="007D2E34"/>
    <w:rsid w:val="007D2ECB"/>
    <w:rsid w:val="007D3041"/>
    <w:rsid w:val="007D353A"/>
    <w:rsid w:val="007D36ED"/>
    <w:rsid w:val="007D3847"/>
    <w:rsid w:val="007D3A21"/>
    <w:rsid w:val="007D3D1B"/>
    <w:rsid w:val="007D3DD7"/>
    <w:rsid w:val="007D3EA9"/>
    <w:rsid w:val="007D431F"/>
    <w:rsid w:val="007D4364"/>
    <w:rsid w:val="007D445E"/>
    <w:rsid w:val="007D4515"/>
    <w:rsid w:val="007D4543"/>
    <w:rsid w:val="007D4566"/>
    <w:rsid w:val="007D4663"/>
    <w:rsid w:val="007D47E9"/>
    <w:rsid w:val="007D4A51"/>
    <w:rsid w:val="007D4ABF"/>
    <w:rsid w:val="007D4D35"/>
    <w:rsid w:val="007D525A"/>
    <w:rsid w:val="007D5421"/>
    <w:rsid w:val="007D568D"/>
    <w:rsid w:val="007D597E"/>
    <w:rsid w:val="007D5FFF"/>
    <w:rsid w:val="007D6062"/>
    <w:rsid w:val="007D60F2"/>
    <w:rsid w:val="007D6194"/>
    <w:rsid w:val="007D6358"/>
    <w:rsid w:val="007D63D8"/>
    <w:rsid w:val="007D6881"/>
    <w:rsid w:val="007D6908"/>
    <w:rsid w:val="007D6912"/>
    <w:rsid w:val="007D6D40"/>
    <w:rsid w:val="007D6E3B"/>
    <w:rsid w:val="007D6FCB"/>
    <w:rsid w:val="007D7059"/>
    <w:rsid w:val="007D70F1"/>
    <w:rsid w:val="007D71C7"/>
    <w:rsid w:val="007D73F1"/>
    <w:rsid w:val="007D7404"/>
    <w:rsid w:val="007D756C"/>
    <w:rsid w:val="007D7B9D"/>
    <w:rsid w:val="007D7C9B"/>
    <w:rsid w:val="007D7F0A"/>
    <w:rsid w:val="007E016D"/>
    <w:rsid w:val="007E03FE"/>
    <w:rsid w:val="007E0542"/>
    <w:rsid w:val="007E06C2"/>
    <w:rsid w:val="007E06CC"/>
    <w:rsid w:val="007E08F8"/>
    <w:rsid w:val="007E0983"/>
    <w:rsid w:val="007E09F8"/>
    <w:rsid w:val="007E0A7E"/>
    <w:rsid w:val="007E0B73"/>
    <w:rsid w:val="007E1041"/>
    <w:rsid w:val="007E149C"/>
    <w:rsid w:val="007E18FB"/>
    <w:rsid w:val="007E1CD0"/>
    <w:rsid w:val="007E1CF5"/>
    <w:rsid w:val="007E1D38"/>
    <w:rsid w:val="007E1E5D"/>
    <w:rsid w:val="007E1E89"/>
    <w:rsid w:val="007E1EBE"/>
    <w:rsid w:val="007E20B1"/>
    <w:rsid w:val="007E210C"/>
    <w:rsid w:val="007E21FD"/>
    <w:rsid w:val="007E22F4"/>
    <w:rsid w:val="007E23CD"/>
    <w:rsid w:val="007E2641"/>
    <w:rsid w:val="007E271E"/>
    <w:rsid w:val="007E2833"/>
    <w:rsid w:val="007E2C33"/>
    <w:rsid w:val="007E2E48"/>
    <w:rsid w:val="007E2F30"/>
    <w:rsid w:val="007E3327"/>
    <w:rsid w:val="007E3404"/>
    <w:rsid w:val="007E3411"/>
    <w:rsid w:val="007E3483"/>
    <w:rsid w:val="007E3833"/>
    <w:rsid w:val="007E3967"/>
    <w:rsid w:val="007E3A19"/>
    <w:rsid w:val="007E3AA0"/>
    <w:rsid w:val="007E3D05"/>
    <w:rsid w:val="007E3E1F"/>
    <w:rsid w:val="007E4048"/>
    <w:rsid w:val="007E419F"/>
    <w:rsid w:val="007E41C6"/>
    <w:rsid w:val="007E43BF"/>
    <w:rsid w:val="007E4571"/>
    <w:rsid w:val="007E48C9"/>
    <w:rsid w:val="007E4BCF"/>
    <w:rsid w:val="007E4C89"/>
    <w:rsid w:val="007E4E81"/>
    <w:rsid w:val="007E5091"/>
    <w:rsid w:val="007E548F"/>
    <w:rsid w:val="007E5811"/>
    <w:rsid w:val="007E5848"/>
    <w:rsid w:val="007E5872"/>
    <w:rsid w:val="007E5960"/>
    <w:rsid w:val="007E5C7B"/>
    <w:rsid w:val="007E61CA"/>
    <w:rsid w:val="007E65B7"/>
    <w:rsid w:val="007E664D"/>
    <w:rsid w:val="007E66DF"/>
    <w:rsid w:val="007E6BDC"/>
    <w:rsid w:val="007E6C9E"/>
    <w:rsid w:val="007E6EE7"/>
    <w:rsid w:val="007E7092"/>
    <w:rsid w:val="007E78AA"/>
    <w:rsid w:val="007E7A1E"/>
    <w:rsid w:val="007E7B61"/>
    <w:rsid w:val="007E7DE2"/>
    <w:rsid w:val="007E7FC6"/>
    <w:rsid w:val="007F010A"/>
    <w:rsid w:val="007F02B4"/>
    <w:rsid w:val="007F040A"/>
    <w:rsid w:val="007F04A3"/>
    <w:rsid w:val="007F088C"/>
    <w:rsid w:val="007F0912"/>
    <w:rsid w:val="007F096A"/>
    <w:rsid w:val="007F0C7D"/>
    <w:rsid w:val="007F0CA3"/>
    <w:rsid w:val="007F0EB6"/>
    <w:rsid w:val="007F0F71"/>
    <w:rsid w:val="007F0F97"/>
    <w:rsid w:val="007F1288"/>
    <w:rsid w:val="007F15B4"/>
    <w:rsid w:val="007F178E"/>
    <w:rsid w:val="007F17C6"/>
    <w:rsid w:val="007F17D3"/>
    <w:rsid w:val="007F18C5"/>
    <w:rsid w:val="007F1A83"/>
    <w:rsid w:val="007F1B2D"/>
    <w:rsid w:val="007F1CDB"/>
    <w:rsid w:val="007F1E6A"/>
    <w:rsid w:val="007F1FF3"/>
    <w:rsid w:val="007F2593"/>
    <w:rsid w:val="007F27B2"/>
    <w:rsid w:val="007F28A5"/>
    <w:rsid w:val="007F298E"/>
    <w:rsid w:val="007F2E29"/>
    <w:rsid w:val="007F2F9B"/>
    <w:rsid w:val="007F34DA"/>
    <w:rsid w:val="007F353F"/>
    <w:rsid w:val="007F364C"/>
    <w:rsid w:val="007F380D"/>
    <w:rsid w:val="007F3943"/>
    <w:rsid w:val="007F3DC9"/>
    <w:rsid w:val="007F40F3"/>
    <w:rsid w:val="007F4164"/>
    <w:rsid w:val="007F41DF"/>
    <w:rsid w:val="007F4471"/>
    <w:rsid w:val="007F4547"/>
    <w:rsid w:val="007F45BA"/>
    <w:rsid w:val="007F49E2"/>
    <w:rsid w:val="007F4B0C"/>
    <w:rsid w:val="007F4C9A"/>
    <w:rsid w:val="007F4FCE"/>
    <w:rsid w:val="007F50E6"/>
    <w:rsid w:val="007F524D"/>
    <w:rsid w:val="007F5648"/>
    <w:rsid w:val="007F591C"/>
    <w:rsid w:val="007F6093"/>
    <w:rsid w:val="007F616E"/>
    <w:rsid w:val="007F621C"/>
    <w:rsid w:val="007F65DF"/>
    <w:rsid w:val="007F66CA"/>
    <w:rsid w:val="007F6803"/>
    <w:rsid w:val="007F6B2F"/>
    <w:rsid w:val="007F70A3"/>
    <w:rsid w:val="007F70BF"/>
    <w:rsid w:val="007F715D"/>
    <w:rsid w:val="007F727C"/>
    <w:rsid w:val="007F7481"/>
    <w:rsid w:val="007F7BCD"/>
    <w:rsid w:val="007F7DA1"/>
    <w:rsid w:val="007F7EBB"/>
    <w:rsid w:val="007F7F1C"/>
    <w:rsid w:val="00800193"/>
    <w:rsid w:val="00800647"/>
    <w:rsid w:val="00800A85"/>
    <w:rsid w:val="00800AC7"/>
    <w:rsid w:val="00801019"/>
    <w:rsid w:val="008010A9"/>
    <w:rsid w:val="00801207"/>
    <w:rsid w:val="008013AE"/>
    <w:rsid w:val="008017DE"/>
    <w:rsid w:val="00801855"/>
    <w:rsid w:val="0080198D"/>
    <w:rsid w:val="00801999"/>
    <w:rsid w:val="00801A66"/>
    <w:rsid w:val="00801B26"/>
    <w:rsid w:val="00801E51"/>
    <w:rsid w:val="00801FF0"/>
    <w:rsid w:val="0080298F"/>
    <w:rsid w:val="00802B88"/>
    <w:rsid w:val="00802D57"/>
    <w:rsid w:val="00803173"/>
    <w:rsid w:val="0080318C"/>
    <w:rsid w:val="008031A1"/>
    <w:rsid w:val="008032A5"/>
    <w:rsid w:val="0080333C"/>
    <w:rsid w:val="00803411"/>
    <w:rsid w:val="008034CB"/>
    <w:rsid w:val="00803D40"/>
    <w:rsid w:val="008040F2"/>
    <w:rsid w:val="0080455D"/>
    <w:rsid w:val="008045C1"/>
    <w:rsid w:val="008048F7"/>
    <w:rsid w:val="00804987"/>
    <w:rsid w:val="00804B80"/>
    <w:rsid w:val="00804C4C"/>
    <w:rsid w:val="00804D7E"/>
    <w:rsid w:val="0080510B"/>
    <w:rsid w:val="00805397"/>
    <w:rsid w:val="008056DF"/>
    <w:rsid w:val="008057AF"/>
    <w:rsid w:val="008057F9"/>
    <w:rsid w:val="00805806"/>
    <w:rsid w:val="00805933"/>
    <w:rsid w:val="0080598C"/>
    <w:rsid w:val="00805A58"/>
    <w:rsid w:val="00805ACA"/>
    <w:rsid w:val="00805D2D"/>
    <w:rsid w:val="00805F08"/>
    <w:rsid w:val="00805F61"/>
    <w:rsid w:val="008069EF"/>
    <w:rsid w:val="00806A42"/>
    <w:rsid w:val="00806D6E"/>
    <w:rsid w:val="00806F79"/>
    <w:rsid w:val="008071AF"/>
    <w:rsid w:val="008076FB"/>
    <w:rsid w:val="0080784F"/>
    <w:rsid w:val="008078CC"/>
    <w:rsid w:val="00807A7E"/>
    <w:rsid w:val="00807B3F"/>
    <w:rsid w:val="00807CDF"/>
    <w:rsid w:val="00810000"/>
    <w:rsid w:val="008101FC"/>
    <w:rsid w:val="00810490"/>
    <w:rsid w:val="00810536"/>
    <w:rsid w:val="0081056B"/>
    <w:rsid w:val="0081081A"/>
    <w:rsid w:val="0081099D"/>
    <w:rsid w:val="00810A0D"/>
    <w:rsid w:val="00810C71"/>
    <w:rsid w:val="00811007"/>
    <w:rsid w:val="0081100B"/>
    <w:rsid w:val="00811279"/>
    <w:rsid w:val="00811584"/>
    <w:rsid w:val="00811C1E"/>
    <w:rsid w:val="008120B7"/>
    <w:rsid w:val="0081218E"/>
    <w:rsid w:val="00812774"/>
    <w:rsid w:val="008128BA"/>
    <w:rsid w:val="00812921"/>
    <w:rsid w:val="00812AAF"/>
    <w:rsid w:val="00812BA6"/>
    <w:rsid w:val="00812E33"/>
    <w:rsid w:val="0081324B"/>
    <w:rsid w:val="0081342D"/>
    <w:rsid w:val="008134EB"/>
    <w:rsid w:val="008135BA"/>
    <w:rsid w:val="00813643"/>
    <w:rsid w:val="00813BE5"/>
    <w:rsid w:val="00813D3D"/>
    <w:rsid w:val="00813D94"/>
    <w:rsid w:val="008141B4"/>
    <w:rsid w:val="008142E3"/>
    <w:rsid w:val="00814411"/>
    <w:rsid w:val="0081476C"/>
    <w:rsid w:val="008147EE"/>
    <w:rsid w:val="00814853"/>
    <w:rsid w:val="008148CD"/>
    <w:rsid w:val="00814F01"/>
    <w:rsid w:val="00814F30"/>
    <w:rsid w:val="00814F4B"/>
    <w:rsid w:val="00815059"/>
    <w:rsid w:val="008150DD"/>
    <w:rsid w:val="00815135"/>
    <w:rsid w:val="008159B0"/>
    <w:rsid w:val="008159E1"/>
    <w:rsid w:val="00815B81"/>
    <w:rsid w:val="00815D2B"/>
    <w:rsid w:val="00815D66"/>
    <w:rsid w:val="00815E20"/>
    <w:rsid w:val="00815F5D"/>
    <w:rsid w:val="00815FF5"/>
    <w:rsid w:val="0081646E"/>
    <w:rsid w:val="00816616"/>
    <w:rsid w:val="0081673B"/>
    <w:rsid w:val="00816CA4"/>
    <w:rsid w:val="00816E26"/>
    <w:rsid w:val="00816EF0"/>
    <w:rsid w:val="00816F83"/>
    <w:rsid w:val="0081716E"/>
    <w:rsid w:val="00817262"/>
    <w:rsid w:val="0081739B"/>
    <w:rsid w:val="008173A6"/>
    <w:rsid w:val="008173E4"/>
    <w:rsid w:val="00817519"/>
    <w:rsid w:val="0081752E"/>
    <w:rsid w:val="008179A8"/>
    <w:rsid w:val="00817CEF"/>
    <w:rsid w:val="00817E2B"/>
    <w:rsid w:val="00817F0A"/>
    <w:rsid w:val="00817FB2"/>
    <w:rsid w:val="00820038"/>
    <w:rsid w:val="0082018E"/>
    <w:rsid w:val="008203C6"/>
    <w:rsid w:val="008204E9"/>
    <w:rsid w:val="008208C6"/>
    <w:rsid w:val="00820A69"/>
    <w:rsid w:val="00820E19"/>
    <w:rsid w:val="00820ED0"/>
    <w:rsid w:val="00821458"/>
    <w:rsid w:val="00821547"/>
    <w:rsid w:val="0082166B"/>
    <w:rsid w:val="00821947"/>
    <w:rsid w:val="0082196F"/>
    <w:rsid w:val="00821C14"/>
    <w:rsid w:val="00821CF2"/>
    <w:rsid w:val="00821E6A"/>
    <w:rsid w:val="00821FD6"/>
    <w:rsid w:val="00822629"/>
    <w:rsid w:val="00822744"/>
    <w:rsid w:val="00822968"/>
    <w:rsid w:val="00822CDD"/>
    <w:rsid w:val="00822E38"/>
    <w:rsid w:val="008230E9"/>
    <w:rsid w:val="00823393"/>
    <w:rsid w:val="0082378C"/>
    <w:rsid w:val="00823E65"/>
    <w:rsid w:val="00824204"/>
    <w:rsid w:val="00824215"/>
    <w:rsid w:val="0082468D"/>
    <w:rsid w:val="008248A8"/>
    <w:rsid w:val="00824BB8"/>
    <w:rsid w:val="00824BF3"/>
    <w:rsid w:val="0082517F"/>
    <w:rsid w:val="008251F3"/>
    <w:rsid w:val="00825369"/>
    <w:rsid w:val="00825415"/>
    <w:rsid w:val="008254A8"/>
    <w:rsid w:val="008254FA"/>
    <w:rsid w:val="0082550F"/>
    <w:rsid w:val="0082565D"/>
    <w:rsid w:val="00825763"/>
    <w:rsid w:val="0082596D"/>
    <w:rsid w:val="00825A36"/>
    <w:rsid w:val="00825BA8"/>
    <w:rsid w:val="00825C87"/>
    <w:rsid w:val="00825D72"/>
    <w:rsid w:val="00826082"/>
    <w:rsid w:val="008261DE"/>
    <w:rsid w:val="0082632C"/>
    <w:rsid w:val="008265B9"/>
    <w:rsid w:val="008268CD"/>
    <w:rsid w:val="00826B84"/>
    <w:rsid w:val="00826C8C"/>
    <w:rsid w:val="008274F8"/>
    <w:rsid w:val="008275D1"/>
    <w:rsid w:val="00827A2E"/>
    <w:rsid w:val="00827C3D"/>
    <w:rsid w:val="008301F0"/>
    <w:rsid w:val="00830212"/>
    <w:rsid w:val="00830369"/>
    <w:rsid w:val="008304D0"/>
    <w:rsid w:val="00830676"/>
    <w:rsid w:val="008306FE"/>
    <w:rsid w:val="0083127A"/>
    <w:rsid w:val="008315C7"/>
    <w:rsid w:val="00831853"/>
    <w:rsid w:val="008319C8"/>
    <w:rsid w:val="00831C09"/>
    <w:rsid w:val="008322F7"/>
    <w:rsid w:val="00832389"/>
    <w:rsid w:val="008327B6"/>
    <w:rsid w:val="008329EA"/>
    <w:rsid w:val="00832A30"/>
    <w:rsid w:val="00832CD1"/>
    <w:rsid w:val="00832DFA"/>
    <w:rsid w:val="00832E6A"/>
    <w:rsid w:val="008330F4"/>
    <w:rsid w:val="00833125"/>
    <w:rsid w:val="00833227"/>
    <w:rsid w:val="008332A2"/>
    <w:rsid w:val="008337A8"/>
    <w:rsid w:val="008338F1"/>
    <w:rsid w:val="00833970"/>
    <w:rsid w:val="00833A8F"/>
    <w:rsid w:val="00833E67"/>
    <w:rsid w:val="0083402A"/>
    <w:rsid w:val="00834044"/>
    <w:rsid w:val="0083418C"/>
    <w:rsid w:val="0083422C"/>
    <w:rsid w:val="008342A6"/>
    <w:rsid w:val="00834303"/>
    <w:rsid w:val="008346D3"/>
    <w:rsid w:val="00834701"/>
    <w:rsid w:val="00834705"/>
    <w:rsid w:val="00834A9A"/>
    <w:rsid w:val="00834AE4"/>
    <w:rsid w:val="00834CDE"/>
    <w:rsid w:val="00834DB0"/>
    <w:rsid w:val="00834E79"/>
    <w:rsid w:val="00834F9D"/>
    <w:rsid w:val="00834FAC"/>
    <w:rsid w:val="00835069"/>
    <w:rsid w:val="0083517A"/>
    <w:rsid w:val="0083562F"/>
    <w:rsid w:val="008357FB"/>
    <w:rsid w:val="00835A09"/>
    <w:rsid w:val="00835ABF"/>
    <w:rsid w:val="00835ADC"/>
    <w:rsid w:val="00835F26"/>
    <w:rsid w:val="00835F53"/>
    <w:rsid w:val="008361CD"/>
    <w:rsid w:val="008364F5"/>
    <w:rsid w:val="008365AC"/>
    <w:rsid w:val="00836B37"/>
    <w:rsid w:val="008370A1"/>
    <w:rsid w:val="008371F7"/>
    <w:rsid w:val="008373BD"/>
    <w:rsid w:val="0083799B"/>
    <w:rsid w:val="008379E1"/>
    <w:rsid w:val="00837CEE"/>
    <w:rsid w:val="00837CF6"/>
    <w:rsid w:val="00837DBB"/>
    <w:rsid w:val="00837E1E"/>
    <w:rsid w:val="00840151"/>
    <w:rsid w:val="008401B3"/>
    <w:rsid w:val="008401E6"/>
    <w:rsid w:val="008402F9"/>
    <w:rsid w:val="008403F5"/>
    <w:rsid w:val="00840414"/>
    <w:rsid w:val="00840816"/>
    <w:rsid w:val="00840857"/>
    <w:rsid w:val="00840B22"/>
    <w:rsid w:val="00840D1F"/>
    <w:rsid w:val="00840E70"/>
    <w:rsid w:val="0084112C"/>
    <w:rsid w:val="00841508"/>
    <w:rsid w:val="008416F7"/>
    <w:rsid w:val="00841835"/>
    <w:rsid w:val="008419D8"/>
    <w:rsid w:val="00841B3D"/>
    <w:rsid w:val="00841DB1"/>
    <w:rsid w:val="00842463"/>
    <w:rsid w:val="00842749"/>
    <w:rsid w:val="008429ED"/>
    <w:rsid w:val="00842B4F"/>
    <w:rsid w:val="00842B95"/>
    <w:rsid w:val="0084302C"/>
    <w:rsid w:val="008432F5"/>
    <w:rsid w:val="008436D2"/>
    <w:rsid w:val="00843CFF"/>
    <w:rsid w:val="00844031"/>
    <w:rsid w:val="00844341"/>
    <w:rsid w:val="008449C6"/>
    <w:rsid w:val="0084556D"/>
    <w:rsid w:val="008457C3"/>
    <w:rsid w:val="00845BD0"/>
    <w:rsid w:val="00845CCB"/>
    <w:rsid w:val="00845CD2"/>
    <w:rsid w:val="00845CFB"/>
    <w:rsid w:val="00845DAD"/>
    <w:rsid w:val="00845F76"/>
    <w:rsid w:val="0084623F"/>
    <w:rsid w:val="00846356"/>
    <w:rsid w:val="0084648F"/>
    <w:rsid w:val="008466CF"/>
    <w:rsid w:val="008467AE"/>
    <w:rsid w:val="008467E8"/>
    <w:rsid w:val="00846973"/>
    <w:rsid w:val="008469F8"/>
    <w:rsid w:val="00846A6A"/>
    <w:rsid w:val="00846CB2"/>
    <w:rsid w:val="008470C5"/>
    <w:rsid w:val="0084753B"/>
    <w:rsid w:val="0084763C"/>
    <w:rsid w:val="008476C5"/>
    <w:rsid w:val="00847BA5"/>
    <w:rsid w:val="00847CB3"/>
    <w:rsid w:val="008500AE"/>
    <w:rsid w:val="008500F1"/>
    <w:rsid w:val="008504D3"/>
    <w:rsid w:val="00850521"/>
    <w:rsid w:val="00850B84"/>
    <w:rsid w:val="00850D86"/>
    <w:rsid w:val="00850EF9"/>
    <w:rsid w:val="0085100B"/>
    <w:rsid w:val="00851130"/>
    <w:rsid w:val="008511DF"/>
    <w:rsid w:val="00851572"/>
    <w:rsid w:val="00851694"/>
    <w:rsid w:val="00851A53"/>
    <w:rsid w:val="00851A93"/>
    <w:rsid w:val="00851D65"/>
    <w:rsid w:val="00851E1E"/>
    <w:rsid w:val="00851F62"/>
    <w:rsid w:val="008522FE"/>
    <w:rsid w:val="00852771"/>
    <w:rsid w:val="00852BFE"/>
    <w:rsid w:val="00852C28"/>
    <w:rsid w:val="00852CFF"/>
    <w:rsid w:val="00853037"/>
    <w:rsid w:val="00853039"/>
    <w:rsid w:val="00853182"/>
    <w:rsid w:val="00853215"/>
    <w:rsid w:val="008532E5"/>
    <w:rsid w:val="008533D0"/>
    <w:rsid w:val="008534F1"/>
    <w:rsid w:val="0085358B"/>
    <w:rsid w:val="00853904"/>
    <w:rsid w:val="008539FA"/>
    <w:rsid w:val="00854462"/>
    <w:rsid w:val="008549A6"/>
    <w:rsid w:val="00854A29"/>
    <w:rsid w:val="00854A61"/>
    <w:rsid w:val="00854AAA"/>
    <w:rsid w:val="00854AC3"/>
    <w:rsid w:val="00854D02"/>
    <w:rsid w:val="00854DCE"/>
    <w:rsid w:val="008550B5"/>
    <w:rsid w:val="00855149"/>
    <w:rsid w:val="008554DC"/>
    <w:rsid w:val="00855517"/>
    <w:rsid w:val="008557EC"/>
    <w:rsid w:val="00855943"/>
    <w:rsid w:val="00855A16"/>
    <w:rsid w:val="00855A93"/>
    <w:rsid w:val="00855D4C"/>
    <w:rsid w:val="00855F05"/>
    <w:rsid w:val="00856331"/>
    <w:rsid w:val="008563C9"/>
    <w:rsid w:val="00856889"/>
    <w:rsid w:val="0085698C"/>
    <w:rsid w:val="00856A95"/>
    <w:rsid w:val="00856B37"/>
    <w:rsid w:val="00856E8D"/>
    <w:rsid w:val="00856E91"/>
    <w:rsid w:val="00856FF1"/>
    <w:rsid w:val="00857068"/>
    <w:rsid w:val="008570BD"/>
    <w:rsid w:val="00857163"/>
    <w:rsid w:val="008572A3"/>
    <w:rsid w:val="008575C7"/>
    <w:rsid w:val="008577EA"/>
    <w:rsid w:val="00857825"/>
    <w:rsid w:val="0085786A"/>
    <w:rsid w:val="00857A2F"/>
    <w:rsid w:val="00857A42"/>
    <w:rsid w:val="00857A7B"/>
    <w:rsid w:val="00857AA5"/>
    <w:rsid w:val="00857B20"/>
    <w:rsid w:val="00857B7D"/>
    <w:rsid w:val="00857CBD"/>
    <w:rsid w:val="00857E80"/>
    <w:rsid w:val="00860151"/>
    <w:rsid w:val="00860182"/>
    <w:rsid w:val="008601A5"/>
    <w:rsid w:val="0086022F"/>
    <w:rsid w:val="00860586"/>
    <w:rsid w:val="008608DE"/>
    <w:rsid w:val="00860B4F"/>
    <w:rsid w:val="00861187"/>
    <w:rsid w:val="008613CA"/>
    <w:rsid w:val="00861447"/>
    <w:rsid w:val="00861609"/>
    <w:rsid w:val="0086160A"/>
    <w:rsid w:val="008619CD"/>
    <w:rsid w:val="00861A9E"/>
    <w:rsid w:val="00861B66"/>
    <w:rsid w:val="00861F20"/>
    <w:rsid w:val="00861F3E"/>
    <w:rsid w:val="008624C7"/>
    <w:rsid w:val="0086257F"/>
    <w:rsid w:val="0086285B"/>
    <w:rsid w:val="008628C5"/>
    <w:rsid w:val="00862ABC"/>
    <w:rsid w:val="00862DC9"/>
    <w:rsid w:val="00862E0B"/>
    <w:rsid w:val="00862FE3"/>
    <w:rsid w:val="00863137"/>
    <w:rsid w:val="00863289"/>
    <w:rsid w:val="008634E2"/>
    <w:rsid w:val="0086394C"/>
    <w:rsid w:val="008639FE"/>
    <w:rsid w:val="00863A1C"/>
    <w:rsid w:val="00863C4D"/>
    <w:rsid w:val="00863FF0"/>
    <w:rsid w:val="0086406C"/>
    <w:rsid w:val="0086416D"/>
    <w:rsid w:val="0086428F"/>
    <w:rsid w:val="00864292"/>
    <w:rsid w:val="008642EE"/>
    <w:rsid w:val="0086440D"/>
    <w:rsid w:val="00864476"/>
    <w:rsid w:val="00864587"/>
    <w:rsid w:val="00864FEA"/>
    <w:rsid w:val="00865037"/>
    <w:rsid w:val="008651C6"/>
    <w:rsid w:val="008652DE"/>
    <w:rsid w:val="008653D7"/>
    <w:rsid w:val="008655D5"/>
    <w:rsid w:val="00865691"/>
    <w:rsid w:val="00865800"/>
    <w:rsid w:val="0086588E"/>
    <w:rsid w:val="00865929"/>
    <w:rsid w:val="00865A24"/>
    <w:rsid w:val="0086601A"/>
    <w:rsid w:val="00866464"/>
    <w:rsid w:val="0086646F"/>
    <w:rsid w:val="008664D9"/>
    <w:rsid w:val="00866828"/>
    <w:rsid w:val="0086695E"/>
    <w:rsid w:val="00866A62"/>
    <w:rsid w:val="00866C03"/>
    <w:rsid w:val="00866C8A"/>
    <w:rsid w:val="00866D76"/>
    <w:rsid w:val="00866E21"/>
    <w:rsid w:val="00866E8E"/>
    <w:rsid w:val="00866F86"/>
    <w:rsid w:val="00867156"/>
    <w:rsid w:val="00867390"/>
    <w:rsid w:val="008673AB"/>
    <w:rsid w:val="00867739"/>
    <w:rsid w:val="00867A4B"/>
    <w:rsid w:val="00867B20"/>
    <w:rsid w:val="00867B47"/>
    <w:rsid w:val="00867D18"/>
    <w:rsid w:val="00867D19"/>
    <w:rsid w:val="00867E82"/>
    <w:rsid w:val="00867FD4"/>
    <w:rsid w:val="00867FF1"/>
    <w:rsid w:val="00870007"/>
    <w:rsid w:val="0087009C"/>
    <w:rsid w:val="008702E1"/>
    <w:rsid w:val="008704C6"/>
    <w:rsid w:val="00870518"/>
    <w:rsid w:val="0087059D"/>
    <w:rsid w:val="00870883"/>
    <w:rsid w:val="00870975"/>
    <w:rsid w:val="00870991"/>
    <w:rsid w:val="00870A2D"/>
    <w:rsid w:val="00870FC8"/>
    <w:rsid w:val="00871004"/>
    <w:rsid w:val="0087116A"/>
    <w:rsid w:val="008713D6"/>
    <w:rsid w:val="008714AD"/>
    <w:rsid w:val="008715D9"/>
    <w:rsid w:val="00871732"/>
    <w:rsid w:val="008717DF"/>
    <w:rsid w:val="008718C6"/>
    <w:rsid w:val="008718DA"/>
    <w:rsid w:val="00871A8F"/>
    <w:rsid w:val="00871B5D"/>
    <w:rsid w:val="00871C25"/>
    <w:rsid w:val="00871CAB"/>
    <w:rsid w:val="00871F08"/>
    <w:rsid w:val="00871F48"/>
    <w:rsid w:val="00871FE5"/>
    <w:rsid w:val="008721D6"/>
    <w:rsid w:val="008721DE"/>
    <w:rsid w:val="0087221E"/>
    <w:rsid w:val="008722A1"/>
    <w:rsid w:val="008723B3"/>
    <w:rsid w:val="00872526"/>
    <w:rsid w:val="00872603"/>
    <w:rsid w:val="0087263B"/>
    <w:rsid w:val="00872803"/>
    <w:rsid w:val="0087285C"/>
    <w:rsid w:val="00872A42"/>
    <w:rsid w:val="00872C1E"/>
    <w:rsid w:val="00872D64"/>
    <w:rsid w:val="00872F32"/>
    <w:rsid w:val="0087302E"/>
    <w:rsid w:val="008733F3"/>
    <w:rsid w:val="00873649"/>
    <w:rsid w:val="00873A6D"/>
    <w:rsid w:val="00873AD2"/>
    <w:rsid w:val="00873F08"/>
    <w:rsid w:val="00873F41"/>
    <w:rsid w:val="0087406A"/>
    <w:rsid w:val="008742B5"/>
    <w:rsid w:val="0087431D"/>
    <w:rsid w:val="00874595"/>
    <w:rsid w:val="00874658"/>
    <w:rsid w:val="00874733"/>
    <w:rsid w:val="00874BAF"/>
    <w:rsid w:val="00874FD9"/>
    <w:rsid w:val="008750BB"/>
    <w:rsid w:val="0087525B"/>
    <w:rsid w:val="00875272"/>
    <w:rsid w:val="00875609"/>
    <w:rsid w:val="0087572D"/>
    <w:rsid w:val="00875746"/>
    <w:rsid w:val="00875C8A"/>
    <w:rsid w:val="00875DAA"/>
    <w:rsid w:val="00875FAD"/>
    <w:rsid w:val="00876257"/>
    <w:rsid w:val="008762A2"/>
    <w:rsid w:val="008762CD"/>
    <w:rsid w:val="008763ED"/>
    <w:rsid w:val="00876BCE"/>
    <w:rsid w:val="00876F1F"/>
    <w:rsid w:val="0087717D"/>
    <w:rsid w:val="008774BC"/>
    <w:rsid w:val="008776C6"/>
    <w:rsid w:val="008776F0"/>
    <w:rsid w:val="00877763"/>
    <w:rsid w:val="00877B87"/>
    <w:rsid w:val="00877B89"/>
    <w:rsid w:val="00880140"/>
    <w:rsid w:val="0088019D"/>
    <w:rsid w:val="00880422"/>
    <w:rsid w:val="008805FA"/>
    <w:rsid w:val="00880ABB"/>
    <w:rsid w:val="00880C19"/>
    <w:rsid w:val="00880C8E"/>
    <w:rsid w:val="00880DA6"/>
    <w:rsid w:val="00880E0B"/>
    <w:rsid w:val="00880F74"/>
    <w:rsid w:val="0088102B"/>
    <w:rsid w:val="008812BE"/>
    <w:rsid w:val="00881382"/>
    <w:rsid w:val="008814F8"/>
    <w:rsid w:val="008816CA"/>
    <w:rsid w:val="008816D8"/>
    <w:rsid w:val="0088188B"/>
    <w:rsid w:val="00881A38"/>
    <w:rsid w:val="00881A79"/>
    <w:rsid w:val="00881B74"/>
    <w:rsid w:val="00881B79"/>
    <w:rsid w:val="0088219B"/>
    <w:rsid w:val="00882401"/>
    <w:rsid w:val="008824BC"/>
    <w:rsid w:val="008829BF"/>
    <w:rsid w:val="00882A42"/>
    <w:rsid w:val="00882B3A"/>
    <w:rsid w:val="00882B94"/>
    <w:rsid w:val="0088306B"/>
    <w:rsid w:val="008835B6"/>
    <w:rsid w:val="00883A01"/>
    <w:rsid w:val="00883A4B"/>
    <w:rsid w:val="00883C8F"/>
    <w:rsid w:val="00883E97"/>
    <w:rsid w:val="00884199"/>
    <w:rsid w:val="00884401"/>
    <w:rsid w:val="008845D6"/>
    <w:rsid w:val="0088477E"/>
    <w:rsid w:val="008849C2"/>
    <w:rsid w:val="00884ADC"/>
    <w:rsid w:val="00884BD2"/>
    <w:rsid w:val="00884FA8"/>
    <w:rsid w:val="00885188"/>
    <w:rsid w:val="008852FE"/>
    <w:rsid w:val="008854C9"/>
    <w:rsid w:val="0088565F"/>
    <w:rsid w:val="008857AE"/>
    <w:rsid w:val="00885ACE"/>
    <w:rsid w:val="00886262"/>
    <w:rsid w:val="0088626A"/>
    <w:rsid w:val="008863A2"/>
    <w:rsid w:val="0088660A"/>
    <w:rsid w:val="008867A9"/>
    <w:rsid w:val="00886882"/>
    <w:rsid w:val="008868B4"/>
    <w:rsid w:val="00886948"/>
    <w:rsid w:val="00886961"/>
    <w:rsid w:val="00886BEE"/>
    <w:rsid w:val="00886C36"/>
    <w:rsid w:val="0088702B"/>
    <w:rsid w:val="008870C7"/>
    <w:rsid w:val="008873F9"/>
    <w:rsid w:val="00887F59"/>
    <w:rsid w:val="0089005C"/>
    <w:rsid w:val="0089032A"/>
    <w:rsid w:val="008904C5"/>
    <w:rsid w:val="0089058F"/>
    <w:rsid w:val="00890687"/>
    <w:rsid w:val="008909BC"/>
    <w:rsid w:val="00890A9A"/>
    <w:rsid w:val="00890B20"/>
    <w:rsid w:val="00890B29"/>
    <w:rsid w:val="00890D85"/>
    <w:rsid w:val="00890E6A"/>
    <w:rsid w:val="00890EEE"/>
    <w:rsid w:val="00891017"/>
    <w:rsid w:val="0089111D"/>
    <w:rsid w:val="00891242"/>
    <w:rsid w:val="008915F5"/>
    <w:rsid w:val="00891622"/>
    <w:rsid w:val="00891702"/>
    <w:rsid w:val="00891B7E"/>
    <w:rsid w:val="00891E67"/>
    <w:rsid w:val="00891FD3"/>
    <w:rsid w:val="0089230B"/>
    <w:rsid w:val="0089230C"/>
    <w:rsid w:val="00892411"/>
    <w:rsid w:val="008927FC"/>
    <w:rsid w:val="00892957"/>
    <w:rsid w:val="00892AF2"/>
    <w:rsid w:val="008930DE"/>
    <w:rsid w:val="0089310C"/>
    <w:rsid w:val="0089313D"/>
    <w:rsid w:val="0089361D"/>
    <w:rsid w:val="008937BC"/>
    <w:rsid w:val="0089395D"/>
    <w:rsid w:val="008939FC"/>
    <w:rsid w:val="00893AD7"/>
    <w:rsid w:val="00893BF0"/>
    <w:rsid w:val="00893DD6"/>
    <w:rsid w:val="00893E69"/>
    <w:rsid w:val="00893F68"/>
    <w:rsid w:val="00893FDD"/>
    <w:rsid w:val="00894121"/>
    <w:rsid w:val="00894510"/>
    <w:rsid w:val="00894883"/>
    <w:rsid w:val="00894992"/>
    <w:rsid w:val="00895371"/>
    <w:rsid w:val="00895436"/>
    <w:rsid w:val="008959CF"/>
    <w:rsid w:val="00895D16"/>
    <w:rsid w:val="00895E80"/>
    <w:rsid w:val="00895EEC"/>
    <w:rsid w:val="00896064"/>
    <w:rsid w:val="0089667F"/>
    <w:rsid w:val="0089677F"/>
    <w:rsid w:val="008967CE"/>
    <w:rsid w:val="008969CD"/>
    <w:rsid w:val="00896BE0"/>
    <w:rsid w:val="00897332"/>
    <w:rsid w:val="00897481"/>
    <w:rsid w:val="00897607"/>
    <w:rsid w:val="008976C2"/>
    <w:rsid w:val="00897858"/>
    <w:rsid w:val="00897F34"/>
    <w:rsid w:val="008A0014"/>
    <w:rsid w:val="008A0126"/>
    <w:rsid w:val="008A01DD"/>
    <w:rsid w:val="008A0795"/>
    <w:rsid w:val="008A0BAC"/>
    <w:rsid w:val="008A0BC7"/>
    <w:rsid w:val="008A0C1C"/>
    <w:rsid w:val="008A0C39"/>
    <w:rsid w:val="008A0D6D"/>
    <w:rsid w:val="008A1977"/>
    <w:rsid w:val="008A1EEE"/>
    <w:rsid w:val="008A1F9D"/>
    <w:rsid w:val="008A21BE"/>
    <w:rsid w:val="008A2253"/>
    <w:rsid w:val="008A22CC"/>
    <w:rsid w:val="008A22DF"/>
    <w:rsid w:val="008A25FA"/>
    <w:rsid w:val="008A26D4"/>
    <w:rsid w:val="008A26D6"/>
    <w:rsid w:val="008A2788"/>
    <w:rsid w:val="008A27D9"/>
    <w:rsid w:val="008A28A2"/>
    <w:rsid w:val="008A2E79"/>
    <w:rsid w:val="008A33FB"/>
    <w:rsid w:val="008A3471"/>
    <w:rsid w:val="008A355B"/>
    <w:rsid w:val="008A3A3C"/>
    <w:rsid w:val="008A3B42"/>
    <w:rsid w:val="008A3C76"/>
    <w:rsid w:val="008A40D3"/>
    <w:rsid w:val="008A4248"/>
    <w:rsid w:val="008A4526"/>
    <w:rsid w:val="008A47A7"/>
    <w:rsid w:val="008A48E6"/>
    <w:rsid w:val="008A4961"/>
    <w:rsid w:val="008A4C29"/>
    <w:rsid w:val="008A50F6"/>
    <w:rsid w:val="008A51B5"/>
    <w:rsid w:val="008A53C3"/>
    <w:rsid w:val="008A5745"/>
    <w:rsid w:val="008A5822"/>
    <w:rsid w:val="008A59DA"/>
    <w:rsid w:val="008A59F2"/>
    <w:rsid w:val="008A5A0E"/>
    <w:rsid w:val="008A5B76"/>
    <w:rsid w:val="008A6247"/>
    <w:rsid w:val="008A63C3"/>
    <w:rsid w:val="008A6428"/>
    <w:rsid w:val="008A6519"/>
    <w:rsid w:val="008A654A"/>
    <w:rsid w:val="008A6763"/>
    <w:rsid w:val="008A67D9"/>
    <w:rsid w:val="008A686A"/>
    <w:rsid w:val="008A6BC0"/>
    <w:rsid w:val="008A6BE3"/>
    <w:rsid w:val="008A6C78"/>
    <w:rsid w:val="008A6E48"/>
    <w:rsid w:val="008A6E7E"/>
    <w:rsid w:val="008A6F16"/>
    <w:rsid w:val="008A6FD4"/>
    <w:rsid w:val="008A719D"/>
    <w:rsid w:val="008A7362"/>
    <w:rsid w:val="008A7651"/>
    <w:rsid w:val="008A776B"/>
    <w:rsid w:val="008A7BAA"/>
    <w:rsid w:val="008A7C71"/>
    <w:rsid w:val="008B012C"/>
    <w:rsid w:val="008B0190"/>
    <w:rsid w:val="008B051F"/>
    <w:rsid w:val="008B094C"/>
    <w:rsid w:val="008B0955"/>
    <w:rsid w:val="008B0AFF"/>
    <w:rsid w:val="008B0B74"/>
    <w:rsid w:val="008B0B9B"/>
    <w:rsid w:val="008B0E2B"/>
    <w:rsid w:val="008B1035"/>
    <w:rsid w:val="008B1308"/>
    <w:rsid w:val="008B143F"/>
    <w:rsid w:val="008B15AC"/>
    <w:rsid w:val="008B15FC"/>
    <w:rsid w:val="008B17F2"/>
    <w:rsid w:val="008B1895"/>
    <w:rsid w:val="008B192F"/>
    <w:rsid w:val="008B1AB6"/>
    <w:rsid w:val="008B1BFC"/>
    <w:rsid w:val="008B1D35"/>
    <w:rsid w:val="008B246D"/>
    <w:rsid w:val="008B2950"/>
    <w:rsid w:val="008B2A3E"/>
    <w:rsid w:val="008B2D4D"/>
    <w:rsid w:val="008B300A"/>
    <w:rsid w:val="008B35AB"/>
    <w:rsid w:val="008B3820"/>
    <w:rsid w:val="008B3C06"/>
    <w:rsid w:val="008B3D08"/>
    <w:rsid w:val="008B3F7F"/>
    <w:rsid w:val="008B3F8D"/>
    <w:rsid w:val="008B406F"/>
    <w:rsid w:val="008B411A"/>
    <w:rsid w:val="008B42D1"/>
    <w:rsid w:val="008B447C"/>
    <w:rsid w:val="008B4AEB"/>
    <w:rsid w:val="008B4D5C"/>
    <w:rsid w:val="008B4F28"/>
    <w:rsid w:val="008B53C1"/>
    <w:rsid w:val="008B55C0"/>
    <w:rsid w:val="008B55D3"/>
    <w:rsid w:val="008B55E5"/>
    <w:rsid w:val="008B565D"/>
    <w:rsid w:val="008B5952"/>
    <w:rsid w:val="008B59B1"/>
    <w:rsid w:val="008B5ACA"/>
    <w:rsid w:val="008B5BAD"/>
    <w:rsid w:val="008B5BE1"/>
    <w:rsid w:val="008B5D75"/>
    <w:rsid w:val="008B5E12"/>
    <w:rsid w:val="008B63D6"/>
    <w:rsid w:val="008B667B"/>
    <w:rsid w:val="008B6762"/>
    <w:rsid w:val="008B6926"/>
    <w:rsid w:val="008B6A8D"/>
    <w:rsid w:val="008B6D25"/>
    <w:rsid w:val="008B6F2A"/>
    <w:rsid w:val="008B6F33"/>
    <w:rsid w:val="008B7136"/>
    <w:rsid w:val="008B71A7"/>
    <w:rsid w:val="008B7288"/>
    <w:rsid w:val="008B7435"/>
    <w:rsid w:val="008B7961"/>
    <w:rsid w:val="008B7B03"/>
    <w:rsid w:val="008B7B10"/>
    <w:rsid w:val="008B7CD2"/>
    <w:rsid w:val="008B7D07"/>
    <w:rsid w:val="008B7E4D"/>
    <w:rsid w:val="008B7FFE"/>
    <w:rsid w:val="008C0052"/>
    <w:rsid w:val="008C0058"/>
    <w:rsid w:val="008C06BE"/>
    <w:rsid w:val="008C0978"/>
    <w:rsid w:val="008C0A43"/>
    <w:rsid w:val="008C0B20"/>
    <w:rsid w:val="008C1050"/>
    <w:rsid w:val="008C1067"/>
    <w:rsid w:val="008C1540"/>
    <w:rsid w:val="008C15ED"/>
    <w:rsid w:val="008C1690"/>
    <w:rsid w:val="008C1846"/>
    <w:rsid w:val="008C1CBC"/>
    <w:rsid w:val="008C1D5A"/>
    <w:rsid w:val="008C1F76"/>
    <w:rsid w:val="008C22FE"/>
    <w:rsid w:val="008C24AC"/>
    <w:rsid w:val="008C271D"/>
    <w:rsid w:val="008C2B3F"/>
    <w:rsid w:val="008C2BF0"/>
    <w:rsid w:val="008C2FBD"/>
    <w:rsid w:val="008C30C6"/>
    <w:rsid w:val="008C340C"/>
    <w:rsid w:val="008C3A84"/>
    <w:rsid w:val="008C40C9"/>
    <w:rsid w:val="008C43F4"/>
    <w:rsid w:val="008C459A"/>
    <w:rsid w:val="008C4A35"/>
    <w:rsid w:val="008C4DCE"/>
    <w:rsid w:val="008C4EEF"/>
    <w:rsid w:val="008C5043"/>
    <w:rsid w:val="008C52F3"/>
    <w:rsid w:val="008C5591"/>
    <w:rsid w:val="008C55EF"/>
    <w:rsid w:val="008C5B5C"/>
    <w:rsid w:val="008C5EBD"/>
    <w:rsid w:val="008C5EF1"/>
    <w:rsid w:val="008C5FDF"/>
    <w:rsid w:val="008C6581"/>
    <w:rsid w:val="008C6710"/>
    <w:rsid w:val="008C6AAD"/>
    <w:rsid w:val="008C6AF1"/>
    <w:rsid w:val="008C6B56"/>
    <w:rsid w:val="008C6B78"/>
    <w:rsid w:val="008C6B8B"/>
    <w:rsid w:val="008C6E8A"/>
    <w:rsid w:val="008C7180"/>
    <w:rsid w:val="008C71EA"/>
    <w:rsid w:val="008C739D"/>
    <w:rsid w:val="008C7565"/>
    <w:rsid w:val="008C758F"/>
    <w:rsid w:val="008C75EF"/>
    <w:rsid w:val="008C771E"/>
    <w:rsid w:val="008D009A"/>
    <w:rsid w:val="008D072C"/>
    <w:rsid w:val="008D0A2A"/>
    <w:rsid w:val="008D0AD6"/>
    <w:rsid w:val="008D0B61"/>
    <w:rsid w:val="008D0D75"/>
    <w:rsid w:val="008D0DB8"/>
    <w:rsid w:val="008D1266"/>
    <w:rsid w:val="008D13F4"/>
    <w:rsid w:val="008D16B5"/>
    <w:rsid w:val="008D16E5"/>
    <w:rsid w:val="008D178B"/>
    <w:rsid w:val="008D1AB0"/>
    <w:rsid w:val="008D2018"/>
    <w:rsid w:val="008D20C7"/>
    <w:rsid w:val="008D2441"/>
    <w:rsid w:val="008D2443"/>
    <w:rsid w:val="008D24AE"/>
    <w:rsid w:val="008D25A4"/>
    <w:rsid w:val="008D269D"/>
    <w:rsid w:val="008D27A2"/>
    <w:rsid w:val="008D2C51"/>
    <w:rsid w:val="008D2DE4"/>
    <w:rsid w:val="008D30BE"/>
    <w:rsid w:val="008D3142"/>
    <w:rsid w:val="008D341F"/>
    <w:rsid w:val="008D364C"/>
    <w:rsid w:val="008D3FB2"/>
    <w:rsid w:val="008D418A"/>
    <w:rsid w:val="008D4595"/>
    <w:rsid w:val="008D4AEF"/>
    <w:rsid w:val="008D4C8A"/>
    <w:rsid w:val="008D4EA5"/>
    <w:rsid w:val="008D4EF0"/>
    <w:rsid w:val="008D510A"/>
    <w:rsid w:val="008D51F5"/>
    <w:rsid w:val="008D525E"/>
    <w:rsid w:val="008D531D"/>
    <w:rsid w:val="008D5654"/>
    <w:rsid w:val="008D589A"/>
    <w:rsid w:val="008D5A78"/>
    <w:rsid w:val="008D5F48"/>
    <w:rsid w:val="008D604D"/>
    <w:rsid w:val="008D6160"/>
    <w:rsid w:val="008D6399"/>
    <w:rsid w:val="008D65C1"/>
    <w:rsid w:val="008D6B23"/>
    <w:rsid w:val="008D6B55"/>
    <w:rsid w:val="008D6BBB"/>
    <w:rsid w:val="008D6E37"/>
    <w:rsid w:val="008D6EDA"/>
    <w:rsid w:val="008D6F14"/>
    <w:rsid w:val="008D728D"/>
    <w:rsid w:val="008D73CE"/>
    <w:rsid w:val="008D73D8"/>
    <w:rsid w:val="008D74C2"/>
    <w:rsid w:val="008D74C3"/>
    <w:rsid w:val="008D74F9"/>
    <w:rsid w:val="008D7ADC"/>
    <w:rsid w:val="008D7D33"/>
    <w:rsid w:val="008E00F2"/>
    <w:rsid w:val="008E032D"/>
    <w:rsid w:val="008E0366"/>
    <w:rsid w:val="008E08FD"/>
    <w:rsid w:val="008E0E0B"/>
    <w:rsid w:val="008E1025"/>
    <w:rsid w:val="008E10FA"/>
    <w:rsid w:val="008E12BB"/>
    <w:rsid w:val="008E1635"/>
    <w:rsid w:val="008E171D"/>
    <w:rsid w:val="008E1FF0"/>
    <w:rsid w:val="008E2625"/>
    <w:rsid w:val="008E2B48"/>
    <w:rsid w:val="008E2BC3"/>
    <w:rsid w:val="008E2E17"/>
    <w:rsid w:val="008E31E8"/>
    <w:rsid w:val="008E3361"/>
    <w:rsid w:val="008E3540"/>
    <w:rsid w:val="008E3758"/>
    <w:rsid w:val="008E3CAD"/>
    <w:rsid w:val="008E3DEF"/>
    <w:rsid w:val="008E3E48"/>
    <w:rsid w:val="008E3F1A"/>
    <w:rsid w:val="008E3F73"/>
    <w:rsid w:val="008E42B1"/>
    <w:rsid w:val="008E4320"/>
    <w:rsid w:val="008E44A6"/>
    <w:rsid w:val="008E44D7"/>
    <w:rsid w:val="008E49AD"/>
    <w:rsid w:val="008E4D36"/>
    <w:rsid w:val="008E50C5"/>
    <w:rsid w:val="008E51F8"/>
    <w:rsid w:val="008E52D4"/>
    <w:rsid w:val="008E52ED"/>
    <w:rsid w:val="008E54BA"/>
    <w:rsid w:val="008E56E1"/>
    <w:rsid w:val="008E586A"/>
    <w:rsid w:val="008E5AB0"/>
    <w:rsid w:val="008E5B62"/>
    <w:rsid w:val="008E5C58"/>
    <w:rsid w:val="008E6023"/>
    <w:rsid w:val="008E61B4"/>
    <w:rsid w:val="008E622D"/>
    <w:rsid w:val="008E6483"/>
    <w:rsid w:val="008E64F5"/>
    <w:rsid w:val="008E662F"/>
    <w:rsid w:val="008E6B03"/>
    <w:rsid w:val="008E6D07"/>
    <w:rsid w:val="008E6DFB"/>
    <w:rsid w:val="008E7076"/>
    <w:rsid w:val="008E73F4"/>
    <w:rsid w:val="008E7684"/>
    <w:rsid w:val="008E77C7"/>
    <w:rsid w:val="008E79FC"/>
    <w:rsid w:val="008E7A8E"/>
    <w:rsid w:val="008E7B1F"/>
    <w:rsid w:val="008E7B51"/>
    <w:rsid w:val="008E7C23"/>
    <w:rsid w:val="008E7C5E"/>
    <w:rsid w:val="008F0157"/>
    <w:rsid w:val="008F0324"/>
    <w:rsid w:val="008F0670"/>
    <w:rsid w:val="008F0682"/>
    <w:rsid w:val="008F098C"/>
    <w:rsid w:val="008F148F"/>
    <w:rsid w:val="008F1790"/>
    <w:rsid w:val="008F17A7"/>
    <w:rsid w:val="008F19D1"/>
    <w:rsid w:val="008F19FE"/>
    <w:rsid w:val="008F1AC1"/>
    <w:rsid w:val="008F1C81"/>
    <w:rsid w:val="008F1D1E"/>
    <w:rsid w:val="008F1DCD"/>
    <w:rsid w:val="008F21A4"/>
    <w:rsid w:val="008F24D6"/>
    <w:rsid w:val="008F24E7"/>
    <w:rsid w:val="008F2782"/>
    <w:rsid w:val="008F29BE"/>
    <w:rsid w:val="008F2A20"/>
    <w:rsid w:val="008F2A89"/>
    <w:rsid w:val="008F2C2D"/>
    <w:rsid w:val="008F2D42"/>
    <w:rsid w:val="008F30E6"/>
    <w:rsid w:val="008F38ED"/>
    <w:rsid w:val="008F3F9C"/>
    <w:rsid w:val="008F4539"/>
    <w:rsid w:val="008F4793"/>
    <w:rsid w:val="008F48E2"/>
    <w:rsid w:val="008F4CFD"/>
    <w:rsid w:val="008F4D4E"/>
    <w:rsid w:val="008F4E66"/>
    <w:rsid w:val="008F4EAB"/>
    <w:rsid w:val="008F53DA"/>
    <w:rsid w:val="008F53F1"/>
    <w:rsid w:val="008F54B7"/>
    <w:rsid w:val="008F5959"/>
    <w:rsid w:val="008F5AED"/>
    <w:rsid w:val="008F5B50"/>
    <w:rsid w:val="008F602B"/>
    <w:rsid w:val="008F6169"/>
    <w:rsid w:val="008F6683"/>
    <w:rsid w:val="008F6BD1"/>
    <w:rsid w:val="008F6BF2"/>
    <w:rsid w:val="008F7025"/>
    <w:rsid w:val="008F7091"/>
    <w:rsid w:val="008F70FF"/>
    <w:rsid w:val="008F73A4"/>
    <w:rsid w:val="008F73CD"/>
    <w:rsid w:val="008F73D4"/>
    <w:rsid w:val="008F76DB"/>
    <w:rsid w:val="008F77C3"/>
    <w:rsid w:val="008F783E"/>
    <w:rsid w:val="008F78F9"/>
    <w:rsid w:val="008F7BE9"/>
    <w:rsid w:val="008F7F83"/>
    <w:rsid w:val="0090062C"/>
    <w:rsid w:val="009007AA"/>
    <w:rsid w:val="00900D17"/>
    <w:rsid w:val="00900DC9"/>
    <w:rsid w:val="00900FC5"/>
    <w:rsid w:val="0090102D"/>
    <w:rsid w:val="00901262"/>
    <w:rsid w:val="0090138B"/>
    <w:rsid w:val="00901590"/>
    <w:rsid w:val="00901976"/>
    <w:rsid w:val="00901A74"/>
    <w:rsid w:val="00901E8D"/>
    <w:rsid w:val="009020A4"/>
    <w:rsid w:val="009020A8"/>
    <w:rsid w:val="009022EF"/>
    <w:rsid w:val="009024A7"/>
    <w:rsid w:val="00902500"/>
    <w:rsid w:val="00902572"/>
    <w:rsid w:val="0090279D"/>
    <w:rsid w:val="009028E6"/>
    <w:rsid w:val="00902C96"/>
    <w:rsid w:val="00902D38"/>
    <w:rsid w:val="00902E03"/>
    <w:rsid w:val="009034B6"/>
    <w:rsid w:val="0090369A"/>
    <w:rsid w:val="00903CAA"/>
    <w:rsid w:val="00903FCB"/>
    <w:rsid w:val="00904282"/>
    <w:rsid w:val="009042DC"/>
    <w:rsid w:val="0090450E"/>
    <w:rsid w:val="009045C7"/>
    <w:rsid w:val="009046C9"/>
    <w:rsid w:val="00904C21"/>
    <w:rsid w:val="00904D36"/>
    <w:rsid w:val="00904F2A"/>
    <w:rsid w:val="00904F39"/>
    <w:rsid w:val="00905240"/>
    <w:rsid w:val="0090529D"/>
    <w:rsid w:val="0090532D"/>
    <w:rsid w:val="00905615"/>
    <w:rsid w:val="00905A1B"/>
    <w:rsid w:val="00905AAE"/>
    <w:rsid w:val="00905AB2"/>
    <w:rsid w:val="00905B83"/>
    <w:rsid w:val="00905F16"/>
    <w:rsid w:val="00905F80"/>
    <w:rsid w:val="0090603F"/>
    <w:rsid w:val="00906339"/>
    <w:rsid w:val="00906498"/>
    <w:rsid w:val="009065FB"/>
    <w:rsid w:val="00906617"/>
    <w:rsid w:val="009067C7"/>
    <w:rsid w:val="009068EC"/>
    <w:rsid w:val="009068F3"/>
    <w:rsid w:val="00906910"/>
    <w:rsid w:val="00906EED"/>
    <w:rsid w:val="0090781A"/>
    <w:rsid w:val="009078B3"/>
    <w:rsid w:val="009079BE"/>
    <w:rsid w:val="00907BDB"/>
    <w:rsid w:val="00907CBC"/>
    <w:rsid w:val="00907F5F"/>
    <w:rsid w:val="00910199"/>
    <w:rsid w:val="00910271"/>
    <w:rsid w:val="00910303"/>
    <w:rsid w:val="009103B6"/>
    <w:rsid w:val="0091070C"/>
    <w:rsid w:val="0091075B"/>
    <w:rsid w:val="00911064"/>
    <w:rsid w:val="009111DC"/>
    <w:rsid w:val="00911228"/>
    <w:rsid w:val="00911506"/>
    <w:rsid w:val="0091167D"/>
    <w:rsid w:val="0091189E"/>
    <w:rsid w:val="00911B7E"/>
    <w:rsid w:val="00911C13"/>
    <w:rsid w:val="00911DAE"/>
    <w:rsid w:val="00911DBC"/>
    <w:rsid w:val="00911E01"/>
    <w:rsid w:val="009129F2"/>
    <w:rsid w:val="00912AD6"/>
    <w:rsid w:val="00912C9E"/>
    <w:rsid w:val="00913109"/>
    <w:rsid w:val="00913659"/>
    <w:rsid w:val="009136CE"/>
    <w:rsid w:val="009136E6"/>
    <w:rsid w:val="009137EB"/>
    <w:rsid w:val="00913A5E"/>
    <w:rsid w:val="00913B06"/>
    <w:rsid w:val="00913F5D"/>
    <w:rsid w:val="00913FDB"/>
    <w:rsid w:val="009140E2"/>
    <w:rsid w:val="009143CB"/>
    <w:rsid w:val="00914614"/>
    <w:rsid w:val="00914B47"/>
    <w:rsid w:val="00914B92"/>
    <w:rsid w:val="00914E72"/>
    <w:rsid w:val="00914FCE"/>
    <w:rsid w:val="0091554B"/>
    <w:rsid w:val="0091575D"/>
    <w:rsid w:val="00915A96"/>
    <w:rsid w:val="00915DA9"/>
    <w:rsid w:val="009160E5"/>
    <w:rsid w:val="00916880"/>
    <w:rsid w:val="0091693F"/>
    <w:rsid w:val="00916C48"/>
    <w:rsid w:val="00916D1C"/>
    <w:rsid w:val="00917084"/>
    <w:rsid w:val="009172A8"/>
    <w:rsid w:val="009174AC"/>
    <w:rsid w:val="009175E6"/>
    <w:rsid w:val="0091762C"/>
    <w:rsid w:val="0091787D"/>
    <w:rsid w:val="009178C0"/>
    <w:rsid w:val="00917AD0"/>
    <w:rsid w:val="00917D50"/>
    <w:rsid w:val="00920236"/>
    <w:rsid w:val="009202F4"/>
    <w:rsid w:val="009204D3"/>
    <w:rsid w:val="009204FA"/>
    <w:rsid w:val="009206C9"/>
    <w:rsid w:val="00920BDB"/>
    <w:rsid w:val="00920C9C"/>
    <w:rsid w:val="00920E86"/>
    <w:rsid w:val="00921350"/>
    <w:rsid w:val="00921381"/>
    <w:rsid w:val="00921503"/>
    <w:rsid w:val="00921931"/>
    <w:rsid w:val="00921959"/>
    <w:rsid w:val="00921991"/>
    <w:rsid w:val="00921BA4"/>
    <w:rsid w:val="00921C61"/>
    <w:rsid w:val="00921DE7"/>
    <w:rsid w:val="00921FAC"/>
    <w:rsid w:val="0092227E"/>
    <w:rsid w:val="00922322"/>
    <w:rsid w:val="00922389"/>
    <w:rsid w:val="009224E5"/>
    <w:rsid w:val="00922525"/>
    <w:rsid w:val="0092283F"/>
    <w:rsid w:val="00922AC2"/>
    <w:rsid w:val="00922CA7"/>
    <w:rsid w:val="00922D1A"/>
    <w:rsid w:val="00922D8C"/>
    <w:rsid w:val="00922E98"/>
    <w:rsid w:val="00923008"/>
    <w:rsid w:val="00923647"/>
    <w:rsid w:val="00923662"/>
    <w:rsid w:val="009236F1"/>
    <w:rsid w:val="009237C6"/>
    <w:rsid w:val="00923C68"/>
    <w:rsid w:val="00924065"/>
    <w:rsid w:val="00924158"/>
    <w:rsid w:val="009241D3"/>
    <w:rsid w:val="009243FC"/>
    <w:rsid w:val="0092446B"/>
    <w:rsid w:val="0092447B"/>
    <w:rsid w:val="009247DA"/>
    <w:rsid w:val="0092495B"/>
    <w:rsid w:val="00924AD9"/>
    <w:rsid w:val="00924D20"/>
    <w:rsid w:val="00924D99"/>
    <w:rsid w:val="00924DF0"/>
    <w:rsid w:val="00924F33"/>
    <w:rsid w:val="00924FF7"/>
    <w:rsid w:val="00925198"/>
    <w:rsid w:val="00925215"/>
    <w:rsid w:val="009254E4"/>
    <w:rsid w:val="00925507"/>
    <w:rsid w:val="0092556D"/>
    <w:rsid w:val="009257E9"/>
    <w:rsid w:val="00925993"/>
    <w:rsid w:val="00925B65"/>
    <w:rsid w:val="00925BF8"/>
    <w:rsid w:val="00925D77"/>
    <w:rsid w:val="009262CA"/>
    <w:rsid w:val="009262F2"/>
    <w:rsid w:val="00926434"/>
    <w:rsid w:val="00926441"/>
    <w:rsid w:val="009265ED"/>
    <w:rsid w:val="009269D3"/>
    <w:rsid w:val="00926C3E"/>
    <w:rsid w:val="00926EDF"/>
    <w:rsid w:val="00927010"/>
    <w:rsid w:val="0092711A"/>
    <w:rsid w:val="009271F7"/>
    <w:rsid w:val="00927244"/>
    <w:rsid w:val="00927466"/>
    <w:rsid w:val="00927477"/>
    <w:rsid w:val="009277C7"/>
    <w:rsid w:val="00927ADC"/>
    <w:rsid w:val="00930064"/>
    <w:rsid w:val="009301A2"/>
    <w:rsid w:val="009303DF"/>
    <w:rsid w:val="009305E0"/>
    <w:rsid w:val="009307ED"/>
    <w:rsid w:val="00930ABB"/>
    <w:rsid w:val="00930E2A"/>
    <w:rsid w:val="00930E93"/>
    <w:rsid w:val="00930EE9"/>
    <w:rsid w:val="00931108"/>
    <w:rsid w:val="0093119D"/>
    <w:rsid w:val="00931261"/>
    <w:rsid w:val="00931362"/>
    <w:rsid w:val="00931754"/>
    <w:rsid w:val="00931883"/>
    <w:rsid w:val="009319D3"/>
    <w:rsid w:val="00931B6F"/>
    <w:rsid w:val="00931D0A"/>
    <w:rsid w:val="00931F2B"/>
    <w:rsid w:val="00932012"/>
    <w:rsid w:val="00932238"/>
    <w:rsid w:val="0093224E"/>
    <w:rsid w:val="00932657"/>
    <w:rsid w:val="009327A7"/>
    <w:rsid w:val="00932D3A"/>
    <w:rsid w:val="0093303D"/>
    <w:rsid w:val="0093304A"/>
    <w:rsid w:val="009331D5"/>
    <w:rsid w:val="009334AF"/>
    <w:rsid w:val="00933DEA"/>
    <w:rsid w:val="00934144"/>
    <w:rsid w:val="00934146"/>
    <w:rsid w:val="0093424E"/>
    <w:rsid w:val="009346F5"/>
    <w:rsid w:val="00934868"/>
    <w:rsid w:val="00934C35"/>
    <w:rsid w:val="00934C53"/>
    <w:rsid w:val="00935282"/>
    <w:rsid w:val="009352C2"/>
    <w:rsid w:val="00935344"/>
    <w:rsid w:val="009353E4"/>
    <w:rsid w:val="00935570"/>
    <w:rsid w:val="0093565B"/>
    <w:rsid w:val="009356F5"/>
    <w:rsid w:val="00935763"/>
    <w:rsid w:val="00935C1D"/>
    <w:rsid w:val="00935DAD"/>
    <w:rsid w:val="00935ED0"/>
    <w:rsid w:val="0093610F"/>
    <w:rsid w:val="009364A2"/>
    <w:rsid w:val="00936533"/>
    <w:rsid w:val="0093659E"/>
    <w:rsid w:val="0093695A"/>
    <w:rsid w:val="00936B6D"/>
    <w:rsid w:val="00936C97"/>
    <w:rsid w:val="00936DBB"/>
    <w:rsid w:val="00936DE6"/>
    <w:rsid w:val="00936E59"/>
    <w:rsid w:val="00936EBC"/>
    <w:rsid w:val="00937213"/>
    <w:rsid w:val="009372DA"/>
    <w:rsid w:val="0093737D"/>
    <w:rsid w:val="00937413"/>
    <w:rsid w:val="00937D77"/>
    <w:rsid w:val="00937E19"/>
    <w:rsid w:val="00937E45"/>
    <w:rsid w:val="00937F1F"/>
    <w:rsid w:val="009404B9"/>
    <w:rsid w:val="00940504"/>
    <w:rsid w:val="00940610"/>
    <w:rsid w:val="00940E91"/>
    <w:rsid w:val="00940EB4"/>
    <w:rsid w:val="00940EDF"/>
    <w:rsid w:val="009410C0"/>
    <w:rsid w:val="009413AE"/>
    <w:rsid w:val="0094148F"/>
    <w:rsid w:val="009416B8"/>
    <w:rsid w:val="0094198A"/>
    <w:rsid w:val="00941AB5"/>
    <w:rsid w:val="00941B85"/>
    <w:rsid w:val="00941DF3"/>
    <w:rsid w:val="00941F52"/>
    <w:rsid w:val="00941F6B"/>
    <w:rsid w:val="009423AF"/>
    <w:rsid w:val="00942416"/>
    <w:rsid w:val="00942552"/>
    <w:rsid w:val="0094263F"/>
    <w:rsid w:val="009427F7"/>
    <w:rsid w:val="009428D9"/>
    <w:rsid w:val="00942B14"/>
    <w:rsid w:val="00942B96"/>
    <w:rsid w:val="00942C61"/>
    <w:rsid w:val="009430BB"/>
    <w:rsid w:val="0094310F"/>
    <w:rsid w:val="00943612"/>
    <w:rsid w:val="00943906"/>
    <w:rsid w:val="00943C32"/>
    <w:rsid w:val="009440EA"/>
    <w:rsid w:val="0094418C"/>
    <w:rsid w:val="009441A6"/>
    <w:rsid w:val="009441A7"/>
    <w:rsid w:val="009441F9"/>
    <w:rsid w:val="00944376"/>
    <w:rsid w:val="00944399"/>
    <w:rsid w:val="009444E6"/>
    <w:rsid w:val="0094456B"/>
    <w:rsid w:val="00944DCA"/>
    <w:rsid w:val="00945096"/>
    <w:rsid w:val="00945287"/>
    <w:rsid w:val="00945653"/>
    <w:rsid w:val="00945F37"/>
    <w:rsid w:val="00945FEB"/>
    <w:rsid w:val="009463AF"/>
    <w:rsid w:val="009463BB"/>
    <w:rsid w:val="0094647E"/>
    <w:rsid w:val="009464D1"/>
    <w:rsid w:val="00946633"/>
    <w:rsid w:val="009466C4"/>
    <w:rsid w:val="00946C43"/>
    <w:rsid w:val="00946D25"/>
    <w:rsid w:val="009470AE"/>
    <w:rsid w:val="00947125"/>
    <w:rsid w:val="00947127"/>
    <w:rsid w:val="009471F4"/>
    <w:rsid w:val="0094723F"/>
    <w:rsid w:val="00947882"/>
    <w:rsid w:val="00947C2D"/>
    <w:rsid w:val="00947D7C"/>
    <w:rsid w:val="00947F79"/>
    <w:rsid w:val="00947F8A"/>
    <w:rsid w:val="0095014F"/>
    <w:rsid w:val="0095071B"/>
    <w:rsid w:val="00950A1C"/>
    <w:rsid w:val="00950EC1"/>
    <w:rsid w:val="0095114B"/>
    <w:rsid w:val="009513AD"/>
    <w:rsid w:val="009514FA"/>
    <w:rsid w:val="00951554"/>
    <w:rsid w:val="009515FB"/>
    <w:rsid w:val="0095167B"/>
    <w:rsid w:val="009516DF"/>
    <w:rsid w:val="00951BA7"/>
    <w:rsid w:val="00951BEE"/>
    <w:rsid w:val="00951BF8"/>
    <w:rsid w:val="00951CCB"/>
    <w:rsid w:val="00951DC9"/>
    <w:rsid w:val="00951F5A"/>
    <w:rsid w:val="0095244C"/>
    <w:rsid w:val="00952462"/>
    <w:rsid w:val="009528E4"/>
    <w:rsid w:val="00952B25"/>
    <w:rsid w:val="00952CB3"/>
    <w:rsid w:val="00952D32"/>
    <w:rsid w:val="00952DC7"/>
    <w:rsid w:val="00952F89"/>
    <w:rsid w:val="00953288"/>
    <w:rsid w:val="009537CB"/>
    <w:rsid w:val="009538E0"/>
    <w:rsid w:val="00953C43"/>
    <w:rsid w:val="00953CE3"/>
    <w:rsid w:val="00954187"/>
    <w:rsid w:val="009542CF"/>
    <w:rsid w:val="009544DB"/>
    <w:rsid w:val="00954624"/>
    <w:rsid w:val="009546CE"/>
    <w:rsid w:val="00954A59"/>
    <w:rsid w:val="00954B46"/>
    <w:rsid w:val="00954B86"/>
    <w:rsid w:val="00954E4D"/>
    <w:rsid w:val="00954E50"/>
    <w:rsid w:val="00955472"/>
    <w:rsid w:val="0095566B"/>
    <w:rsid w:val="00955818"/>
    <w:rsid w:val="009559E5"/>
    <w:rsid w:val="00955C25"/>
    <w:rsid w:val="00955CB3"/>
    <w:rsid w:val="00955D7F"/>
    <w:rsid w:val="00955DC8"/>
    <w:rsid w:val="00955E40"/>
    <w:rsid w:val="00955F3E"/>
    <w:rsid w:val="009562E5"/>
    <w:rsid w:val="00956418"/>
    <w:rsid w:val="009566B3"/>
    <w:rsid w:val="009566B5"/>
    <w:rsid w:val="009566C7"/>
    <w:rsid w:val="0095687D"/>
    <w:rsid w:val="00956AA0"/>
    <w:rsid w:val="00956BC8"/>
    <w:rsid w:val="00956BF8"/>
    <w:rsid w:val="00956C4F"/>
    <w:rsid w:val="00956F12"/>
    <w:rsid w:val="0095704E"/>
    <w:rsid w:val="009571C5"/>
    <w:rsid w:val="00957428"/>
    <w:rsid w:val="009575E7"/>
    <w:rsid w:val="00957ADF"/>
    <w:rsid w:val="00957F2C"/>
    <w:rsid w:val="009601B4"/>
    <w:rsid w:val="009603D1"/>
    <w:rsid w:val="009603D7"/>
    <w:rsid w:val="009605FF"/>
    <w:rsid w:val="00960731"/>
    <w:rsid w:val="00960A40"/>
    <w:rsid w:val="00960CF6"/>
    <w:rsid w:val="00960E56"/>
    <w:rsid w:val="00960F26"/>
    <w:rsid w:val="00960FF7"/>
    <w:rsid w:val="00961063"/>
    <w:rsid w:val="009610F7"/>
    <w:rsid w:val="00961299"/>
    <w:rsid w:val="00961A72"/>
    <w:rsid w:val="00961B27"/>
    <w:rsid w:val="00961D05"/>
    <w:rsid w:val="00961D90"/>
    <w:rsid w:val="009621F2"/>
    <w:rsid w:val="009623CF"/>
    <w:rsid w:val="0096259D"/>
    <w:rsid w:val="00962685"/>
    <w:rsid w:val="009626AF"/>
    <w:rsid w:val="009628AC"/>
    <w:rsid w:val="009628F5"/>
    <w:rsid w:val="00962D47"/>
    <w:rsid w:val="00962FA4"/>
    <w:rsid w:val="009631DF"/>
    <w:rsid w:val="009637D7"/>
    <w:rsid w:val="00963EAD"/>
    <w:rsid w:val="00963EF2"/>
    <w:rsid w:val="00963F80"/>
    <w:rsid w:val="009642CA"/>
    <w:rsid w:val="0096448F"/>
    <w:rsid w:val="009644AA"/>
    <w:rsid w:val="0096464B"/>
    <w:rsid w:val="00964820"/>
    <w:rsid w:val="00964A33"/>
    <w:rsid w:val="00964D21"/>
    <w:rsid w:val="00965099"/>
    <w:rsid w:val="009650EE"/>
    <w:rsid w:val="00965226"/>
    <w:rsid w:val="00965638"/>
    <w:rsid w:val="00965902"/>
    <w:rsid w:val="00965ADA"/>
    <w:rsid w:val="00965CEF"/>
    <w:rsid w:val="00965D0D"/>
    <w:rsid w:val="00965F41"/>
    <w:rsid w:val="009660FD"/>
    <w:rsid w:val="009665F6"/>
    <w:rsid w:val="00966673"/>
    <w:rsid w:val="009666BF"/>
    <w:rsid w:val="009666ED"/>
    <w:rsid w:val="00966B8F"/>
    <w:rsid w:val="00966CC4"/>
    <w:rsid w:val="00966D7B"/>
    <w:rsid w:val="00966E06"/>
    <w:rsid w:val="00966FB8"/>
    <w:rsid w:val="00967244"/>
    <w:rsid w:val="009672B2"/>
    <w:rsid w:val="00967376"/>
    <w:rsid w:val="009673B8"/>
    <w:rsid w:val="009677F5"/>
    <w:rsid w:val="00967848"/>
    <w:rsid w:val="00967DEC"/>
    <w:rsid w:val="00967F59"/>
    <w:rsid w:val="00967F9B"/>
    <w:rsid w:val="009700F5"/>
    <w:rsid w:val="009707D4"/>
    <w:rsid w:val="00970A08"/>
    <w:rsid w:val="00970C11"/>
    <w:rsid w:val="00970D31"/>
    <w:rsid w:val="00970D49"/>
    <w:rsid w:val="00970EC4"/>
    <w:rsid w:val="00970FCC"/>
    <w:rsid w:val="0097102A"/>
    <w:rsid w:val="009710D6"/>
    <w:rsid w:val="00971400"/>
    <w:rsid w:val="00971657"/>
    <w:rsid w:val="00971880"/>
    <w:rsid w:val="009718FA"/>
    <w:rsid w:val="00971902"/>
    <w:rsid w:val="009719B6"/>
    <w:rsid w:val="00971A36"/>
    <w:rsid w:val="00971B93"/>
    <w:rsid w:val="00971CD6"/>
    <w:rsid w:val="00971D0A"/>
    <w:rsid w:val="00971D28"/>
    <w:rsid w:val="00971F0F"/>
    <w:rsid w:val="00971FDB"/>
    <w:rsid w:val="00972019"/>
    <w:rsid w:val="00972208"/>
    <w:rsid w:val="00972868"/>
    <w:rsid w:val="00972A50"/>
    <w:rsid w:val="00972D93"/>
    <w:rsid w:val="00972DA1"/>
    <w:rsid w:val="009732FC"/>
    <w:rsid w:val="0097351D"/>
    <w:rsid w:val="00973686"/>
    <w:rsid w:val="009736F9"/>
    <w:rsid w:val="009737A2"/>
    <w:rsid w:val="009737E0"/>
    <w:rsid w:val="00973982"/>
    <w:rsid w:val="00973AB6"/>
    <w:rsid w:val="00973BE5"/>
    <w:rsid w:val="00973E62"/>
    <w:rsid w:val="00973FE8"/>
    <w:rsid w:val="00974337"/>
    <w:rsid w:val="009746C9"/>
    <w:rsid w:val="009747D0"/>
    <w:rsid w:val="0097481A"/>
    <w:rsid w:val="00974827"/>
    <w:rsid w:val="00974BE2"/>
    <w:rsid w:val="00974C2D"/>
    <w:rsid w:val="00974C85"/>
    <w:rsid w:val="00974D67"/>
    <w:rsid w:val="00974FC3"/>
    <w:rsid w:val="00975754"/>
    <w:rsid w:val="0097587C"/>
    <w:rsid w:val="009758EC"/>
    <w:rsid w:val="00975915"/>
    <w:rsid w:val="00975A24"/>
    <w:rsid w:val="00975CFD"/>
    <w:rsid w:val="00975D8A"/>
    <w:rsid w:val="00975DAD"/>
    <w:rsid w:val="00975E91"/>
    <w:rsid w:val="00975EFF"/>
    <w:rsid w:val="00975F31"/>
    <w:rsid w:val="009765F0"/>
    <w:rsid w:val="00976602"/>
    <w:rsid w:val="009766C5"/>
    <w:rsid w:val="00976880"/>
    <w:rsid w:val="009768C9"/>
    <w:rsid w:val="00976CD0"/>
    <w:rsid w:val="00976DCA"/>
    <w:rsid w:val="00976DCB"/>
    <w:rsid w:val="00977149"/>
    <w:rsid w:val="0097734F"/>
    <w:rsid w:val="009777A4"/>
    <w:rsid w:val="00977A01"/>
    <w:rsid w:val="00977C30"/>
    <w:rsid w:val="00977E9C"/>
    <w:rsid w:val="00977ED0"/>
    <w:rsid w:val="009800E4"/>
    <w:rsid w:val="00980262"/>
    <w:rsid w:val="00980288"/>
    <w:rsid w:val="00980469"/>
    <w:rsid w:val="0098072E"/>
    <w:rsid w:val="009807A8"/>
    <w:rsid w:val="00980A83"/>
    <w:rsid w:val="00980B5F"/>
    <w:rsid w:val="00980C77"/>
    <w:rsid w:val="00980D9D"/>
    <w:rsid w:val="00981032"/>
    <w:rsid w:val="009813F2"/>
    <w:rsid w:val="009814B2"/>
    <w:rsid w:val="00981593"/>
    <w:rsid w:val="009818A4"/>
    <w:rsid w:val="00981C16"/>
    <w:rsid w:val="00981D24"/>
    <w:rsid w:val="00981F22"/>
    <w:rsid w:val="00981F2F"/>
    <w:rsid w:val="009820F9"/>
    <w:rsid w:val="009821DF"/>
    <w:rsid w:val="00982549"/>
    <w:rsid w:val="009825FD"/>
    <w:rsid w:val="0098276C"/>
    <w:rsid w:val="009828F6"/>
    <w:rsid w:val="009829D5"/>
    <w:rsid w:val="00982A46"/>
    <w:rsid w:val="00982C80"/>
    <w:rsid w:val="00982CDD"/>
    <w:rsid w:val="00982E09"/>
    <w:rsid w:val="00982FE3"/>
    <w:rsid w:val="00983112"/>
    <w:rsid w:val="0098376B"/>
    <w:rsid w:val="00983B15"/>
    <w:rsid w:val="00983E14"/>
    <w:rsid w:val="00983EFA"/>
    <w:rsid w:val="009842DE"/>
    <w:rsid w:val="00984488"/>
    <w:rsid w:val="0098478B"/>
    <w:rsid w:val="00984976"/>
    <w:rsid w:val="00984B0F"/>
    <w:rsid w:val="00984D09"/>
    <w:rsid w:val="00984E8F"/>
    <w:rsid w:val="00984F31"/>
    <w:rsid w:val="0098505F"/>
    <w:rsid w:val="009850DC"/>
    <w:rsid w:val="0098528B"/>
    <w:rsid w:val="00985592"/>
    <w:rsid w:val="0098565E"/>
    <w:rsid w:val="0098569A"/>
    <w:rsid w:val="0098576D"/>
    <w:rsid w:val="0098579B"/>
    <w:rsid w:val="00985915"/>
    <w:rsid w:val="00985A4B"/>
    <w:rsid w:val="00985B00"/>
    <w:rsid w:val="00985B5E"/>
    <w:rsid w:val="00985C8A"/>
    <w:rsid w:val="00985CDE"/>
    <w:rsid w:val="00986069"/>
    <w:rsid w:val="009862B8"/>
    <w:rsid w:val="00986400"/>
    <w:rsid w:val="00986872"/>
    <w:rsid w:val="00986C15"/>
    <w:rsid w:val="00986EFA"/>
    <w:rsid w:val="00987013"/>
    <w:rsid w:val="00987097"/>
    <w:rsid w:val="009871B5"/>
    <w:rsid w:val="009872A1"/>
    <w:rsid w:val="00987420"/>
    <w:rsid w:val="00987524"/>
    <w:rsid w:val="00987B3C"/>
    <w:rsid w:val="0099008C"/>
    <w:rsid w:val="0099094A"/>
    <w:rsid w:val="00990C39"/>
    <w:rsid w:val="00990FC9"/>
    <w:rsid w:val="0099124D"/>
    <w:rsid w:val="00991401"/>
    <w:rsid w:val="009914B5"/>
    <w:rsid w:val="0099167B"/>
    <w:rsid w:val="0099179A"/>
    <w:rsid w:val="00991864"/>
    <w:rsid w:val="0099194D"/>
    <w:rsid w:val="00991AD8"/>
    <w:rsid w:val="00991CA6"/>
    <w:rsid w:val="00991D23"/>
    <w:rsid w:val="00991F1C"/>
    <w:rsid w:val="00991F86"/>
    <w:rsid w:val="00992349"/>
    <w:rsid w:val="009923FA"/>
    <w:rsid w:val="009924E4"/>
    <w:rsid w:val="0099282A"/>
    <w:rsid w:val="00992859"/>
    <w:rsid w:val="009928FC"/>
    <w:rsid w:val="0099297C"/>
    <w:rsid w:val="00992A14"/>
    <w:rsid w:val="00992A90"/>
    <w:rsid w:val="00992B48"/>
    <w:rsid w:val="00992D18"/>
    <w:rsid w:val="00992E6E"/>
    <w:rsid w:val="00992EAC"/>
    <w:rsid w:val="009930C4"/>
    <w:rsid w:val="00993422"/>
    <w:rsid w:val="00993445"/>
    <w:rsid w:val="00993498"/>
    <w:rsid w:val="00993637"/>
    <w:rsid w:val="00993912"/>
    <w:rsid w:val="00993964"/>
    <w:rsid w:val="009939E6"/>
    <w:rsid w:val="00993D58"/>
    <w:rsid w:val="00993FE9"/>
    <w:rsid w:val="009944F1"/>
    <w:rsid w:val="00994A00"/>
    <w:rsid w:val="00994AEB"/>
    <w:rsid w:val="00994F2C"/>
    <w:rsid w:val="0099510E"/>
    <w:rsid w:val="00995154"/>
    <w:rsid w:val="009956F9"/>
    <w:rsid w:val="0099584A"/>
    <w:rsid w:val="00995B1C"/>
    <w:rsid w:val="00995FDF"/>
    <w:rsid w:val="00996183"/>
    <w:rsid w:val="0099620D"/>
    <w:rsid w:val="00996314"/>
    <w:rsid w:val="00996334"/>
    <w:rsid w:val="009965DC"/>
    <w:rsid w:val="0099667C"/>
    <w:rsid w:val="00996F3B"/>
    <w:rsid w:val="0099702A"/>
    <w:rsid w:val="00997603"/>
    <w:rsid w:val="0099760B"/>
    <w:rsid w:val="0099783B"/>
    <w:rsid w:val="009979CD"/>
    <w:rsid w:val="009A0105"/>
    <w:rsid w:val="009A0185"/>
    <w:rsid w:val="009A01A5"/>
    <w:rsid w:val="009A02B0"/>
    <w:rsid w:val="009A03C3"/>
    <w:rsid w:val="009A052C"/>
    <w:rsid w:val="009A0DA8"/>
    <w:rsid w:val="009A0DB9"/>
    <w:rsid w:val="009A0F75"/>
    <w:rsid w:val="009A1280"/>
    <w:rsid w:val="009A140C"/>
    <w:rsid w:val="009A17E9"/>
    <w:rsid w:val="009A1D80"/>
    <w:rsid w:val="009A1E8B"/>
    <w:rsid w:val="009A1F30"/>
    <w:rsid w:val="009A206B"/>
    <w:rsid w:val="009A20A1"/>
    <w:rsid w:val="009A21F5"/>
    <w:rsid w:val="009A2335"/>
    <w:rsid w:val="009A241D"/>
    <w:rsid w:val="009A2559"/>
    <w:rsid w:val="009A25CC"/>
    <w:rsid w:val="009A25E1"/>
    <w:rsid w:val="009A277F"/>
    <w:rsid w:val="009A27AE"/>
    <w:rsid w:val="009A2A06"/>
    <w:rsid w:val="009A2C3E"/>
    <w:rsid w:val="009A2D59"/>
    <w:rsid w:val="009A2E13"/>
    <w:rsid w:val="009A3173"/>
    <w:rsid w:val="009A31A6"/>
    <w:rsid w:val="009A32DB"/>
    <w:rsid w:val="009A34C7"/>
    <w:rsid w:val="009A3528"/>
    <w:rsid w:val="009A3BEB"/>
    <w:rsid w:val="009A3DAD"/>
    <w:rsid w:val="009A42DE"/>
    <w:rsid w:val="009A43A9"/>
    <w:rsid w:val="009A4616"/>
    <w:rsid w:val="009A4857"/>
    <w:rsid w:val="009A4E03"/>
    <w:rsid w:val="009A5223"/>
    <w:rsid w:val="009A568A"/>
    <w:rsid w:val="009A56C9"/>
    <w:rsid w:val="009A5B7A"/>
    <w:rsid w:val="009A5CC3"/>
    <w:rsid w:val="009A62DD"/>
    <w:rsid w:val="009A62E1"/>
    <w:rsid w:val="009A65F7"/>
    <w:rsid w:val="009A6AE4"/>
    <w:rsid w:val="009A70EB"/>
    <w:rsid w:val="009A7116"/>
    <w:rsid w:val="009A74D4"/>
    <w:rsid w:val="009A77D8"/>
    <w:rsid w:val="009A7AB0"/>
    <w:rsid w:val="009A7B01"/>
    <w:rsid w:val="009B0178"/>
    <w:rsid w:val="009B02F2"/>
    <w:rsid w:val="009B08D4"/>
    <w:rsid w:val="009B0A22"/>
    <w:rsid w:val="009B0ED4"/>
    <w:rsid w:val="009B0F1E"/>
    <w:rsid w:val="009B11F4"/>
    <w:rsid w:val="009B14EE"/>
    <w:rsid w:val="009B193A"/>
    <w:rsid w:val="009B19AD"/>
    <w:rsid w:val="009B1BF3"/>
    <w:rsid w:val="009B1D12"/>
    <w:rsid w:val="009B1D21"/>
    <w:rsid w:val="009B1EA4"/>
    <w:rsid w:val="009B2336"/>
    <w:rsid w:val="009B28B5"/>
    <w:rsid w:val="009B2AC6"/>
    <w:rsid w:val="009B2E60"/>
    <w:rsid w:val="009B31D1"/>
    <w:rsid w:val="009B36C2"/>
    <w:rsid w:val="009B3C9E"/>
    <w:rsid w:val="009B3F76"/>
    <w:rsid w:val="009B3FD1"/>
    <w:rsid w:val="009B3FD7"/>
    <w:rsid w:val="009B4444"/>
    <w:rsid w:val="009B45B7"/>
    <w:rsid w:val="009B49EF"/>
    <w:rsid w:val="009B4AD4"/>
    <w:rsid w:val="009B4D92"/>
    <w:rsid w:val="009B50BE"/>
    <w:rsid w:val="009B5373"/>
    <w:rsid w:val="009B53EE"/>
    <w:rsid w:val="009B5A9C"/>
    <w:rsid w:val="009B5B63"/>
    <w:rsid w:val="009B5BD0"/>
    <w:rsid w:val="009B5C56"/>
    <w:rsid w:val="009B5CCF"/>
    <w:rsid w:val="009B5D48"/>
    <w:rsid w:val="009B5DCA"/>
    <w:rsid w:val="009B6218"/>
    <w:rsid w:val="009B6311"/>
    <w:rsid w:val="009B65A5"/>
    <w:rsid w:val="009B661C"/>
    <w:rsid w:val="009B6B66"/>
    <w:rsid w:val="009B6CBC"/>
    <w:rsid w:val="009B7303"/>
    <w:rsid w:val="009B79A9"/>
    <w:rsid w:val="009B7A63"/>
    <w:rsid w:val="009B7C84"/>
    <w:rsid w:val="009B7E05"/>
    <w:rsid w:val="009B7EC5"/>
    <w:rsid w:val="009C0068"/>
    <w:rsid w:val="009C0155"/>
    <w:rsid w:val="009C0354"/>
    <w:rsid w:val="009C074D"/>
    <w:rsid w:val="009C09D8"/>
    <w:rsid w:val="009C0B55"/>
    <w:rsid w:val="009C0BA1"/>
    <w:rsid w:val="009C12DB"/>
    <w:rsid w:val="009C142A"/>
    <w:rsid w:val="009C1611"/>
    <w:rsid w:val="009C170F"/>
    <w:rsid w:val="009C17C1"/>
    <w:rsid w:val="009C1C23"/>
    <w:rsid w:val="009C2515"/>
    <w:rsid w:val="009C2545"/>
    <w:rsid w:val="009C26D2"/>
    <w:rsid w:val="009C2729"/>
    <w:rsid w:val="009C2908"/>
    <w:rsid w:val="009C290A"/>
    <w:rsid w:val="009C2A45"/>
    <w:rsid w:val="009C2D03"/>
    <w:rsid w:val="009C2D7E"/>
    <w:rsid w:val="009C2E2C"/>
    <w:rsid w:val="009C37BB"/>
    <w:rsid w:val="009C3B66"/>
    <w:rsid w:val="009C3C1B"/>
    <w:rsid w:val="009C3CC8"/>
    <w:rsid w:val="009C3F45"/>
    <w:rsid w:val="009C4073"/>
    <w:rsid w:val="009C435C"/>
    <w:rsid w:val="009C444F"/>
    <w:rsid w:val="009C457F"/>
    <w:rsid w:val="009C4673"/>
    <w:rsid w:val="009C474B"/>
    <w:rsid w:val="009C474D"/>
    <w:rsid w:val="009C47F3"/>
    <w:rsid w:val="009C4D0D"/>
    <w:rsid w:val="009C4D8C"/>
    <w:rsid w:val="009C4F54"/>
    <w:rsid w:val="009C5401"/>
    <w:rsid w:val="009C587F"/>
    <w:rsid w:val="009C589C"/>
    <w:rsid w:val="009C59A0"/>
    <w:rsid w:val="009C5D0A"/>
    <w:rsid w:val="009C5ECF"/>
    <w:rsid w:val="009C5F24"/>
    <w:rsid w:val="009C5FE5"/>
    <w:rsid w:val="009C61E2"/>
    <w:rsid w:val="009C62DF"/>
    <w:rsid w:val="009C631A"/>
    <w:rsid w:val="009C64A1"/>
    <w:rsid w:val="009C6585"/>
    <w:rsid w:val="009C65D3"/>
    <w:rsid w:val="009C65DD"/>
    <w:rsid w:val="009C6839"/>
    <w:rsid w:val="009C6C50"/>
    <w:rsid w:val="009C6E13"/>
    <w:rsid w:val="009C6F18"/>
    <w:rsid w:val="009C6F9B"/>
    <w:rsid w:val="009C74BC"/>
    <w:rsid w:val="009C7625"/>
    <w:rsid w:val="009C77D3"/>
    <w:rsid w:val="009C7807"/>
    <w:rsid w:val="009C7822"/>
    <w:rsid w:val="009C78F5"/>
    <w:rsid w:val="009C79FF"/>
    <w:rsid w:val="009C7CD5"/>
    <w:rsid w:val="009C7E79"/>
    <w:rsid w:val="009C7F45"/>
    <w:rsid w:val="009D0246"/>
    <w:rsid w:val="009D024E"/>
    <w:rsid w:val="009D03AF"/>
    <w:rsid w:val="009D03F1"/>
    <w:rsid w:val="009D03F4"/>
    <w:rsid w:val="009D0610"/>
    <w:rsid w:val="009D078B"/>
    <w:rsid w:val="009D07C6"/>
    <w:rsid w:val="009D09AC"/>
    <w:rsid w:val="009D0ACE"/>
    <w:rsid w:val="009D0BFD"/>
    <w:rsid w:val="009D0CE4"/>
    <w:rsid w:val="009D0F21"/>
    <w:rsid w:val="009D1047"/>
    <w:rsid w:val="009D1261"/>
    <w:rsid w:val="009D149C"/>
    <w:rsid w:val="009D14A2"/>
    <w:rsid w:val="009D150A"/>
    <w:rsid w:val="009D16B2"/>
    <w:rsid w:val="009D1780"/>
    <w:rsid w:val="009D19BD"/>
    <w:rsid w:val="009D1A9E"/>
    <w:rsid w:val="009D1ACD"/>
    <w:rsid w:val="009D1B38"/>
    <w:rsid w:val="009D1CF4"/>
    <w:rsid w:val="009D1D03"/>
    <w:rsid w:val="009D1D72"/>
    <w:rsid w:val="009D1D74"/>
    <w:rsid w:val="009D1E1A"/>
    <w:rsid w:val="009D1EE4"/>
    <w:rsid w:val="009D1F1E"/>
    <w:rsid w:val="009D1F7B"/>
    <w:rsid w:val="009D2109"/>
    <w:rsid w:val="009D2219"/>
    <w:rsid w:val="009D225D"/>
    <w:rsid w:val="009D2454"/>
    <w:rsid w:val="009D250F"/>
    <w:rsid w:val="009D2536"/>
    <w:rsid w:val="009D260F"/>
    <w:rsid w:val="009D2670"/>
    <w:rsid w:val="009D2794"/>
    <w:rsid w:val="009D280C"/>
    <w:rsid w:val="009D2D30"/>
    <w:rsid w:val="009D2DA3"/>
    <w:rsid w:val="009D2DF8"/>
    <w:rsid w:val="009D325A"/>
    <w:rsid w:val="009D3AF4"/>
    <w:rsid w:val="009D3CEF"/>
    <w:rsid w:val="009D3EEB"/>
    <w:rsid w:val="009D3EFB"/>
    <w:rsid w:val="009D4462"/>
    <w:rsid w:val="009D4738"/>
    <w:rsid w:val="009D4AED"/>
    <w:rsid w:val="009D4AF7"/>
    <w:rsid w:val="009D4BC3"/>
    <w:rsid w:val="009D4FBB"/>
    <w:rsid w:val="009D5085"/>
    <w:rsid w:val="009D549A"/>
    <w:rsid w:val="009D5766"/>
    <w:rsid w:val="009D58F8"/>
    <w:rsid w:val="009D5B32"/>
    <w:rsid w:val="009D5E87"/>
    <w:rsid w:val="009D5FD0"/>
    <w:rsid w:val="009D60DD"/>
    <w:rsid w:val="009D617B"/>
    <w:rsid w:val="009D655B"/>
    <w:rsid w:val="009D674B"/>
    <w:rsid w:val="009D6C43"/>
    <w:rsid w:val="009D6E17"/>
    <w:rsid w:val="009D6F19"/>
    <w:rsid w:val="009D70E1"/>
    <w:rsid w:val="009D70E9"/>
    <w:rsid w:val="009D71F0"/>
    <w:rsid w:val="009D74AD"/>
    <w:rsid w:val="009D753D"/>
    <w:rsid w:val="009D75A7"/>
    <w:rsid w:val="009D777B"/>
    <w:rsid w:val="009D7933"/>
    <w:rsid w:val="009D7A58"/>
    <w:rsid w:val="009D7B9B"/>
    <w:rsid w:val="009D7D53"/>
    <w:rsid w:val="009D7DFD"/>
    <w:rsid w:val="009E0332"/>
    <w:rsid w:val="009E0A3B"/>
    <w:rsid w:val="009E0AD8"/>
    <w:rsid w:val="009E0B45"/>
    <w:rsid w:val="009E0CE7"/>
    <w:rsid w:val="009E0E26"/>
    <w:rsid w:val="009E103B"/>
    <w:rsid w:val="009E108A"/>
    <w:rsid w:val="009E1345"/>
    <w:rsid w:val="009E1857"/>
    <w:rsid w:val="009E1B5A"/>
    <w:rsid w:val="009E1BED"/>
    <w:rsid w:val="009E1D21"/>
    <w:rsid w:val="009E1E2F"/>
    <w:rsid w:val="009E1E58"/>
    <w:rsid w:val="009E1F43"/>
    <w:rsid w:val="009E2246"/>
    <w:rsid w:val="009E2315"/>
    <w:rsid w:val="009E270B"/>
    <w:rsid w:val="009E2780"/>
    <w:rsid w:val="009E29BE"/>
    <w:rsid w:val="009E2C9E"/>
    <w:rsid w:val="009E2CFC"/>
    <w:rsid w:val="009E2EC8"/>
    <w:rsid w:val="009E2F24"/>
    <w:rsid w:val="009E2FE8"/>
    <w:rsid w:val="009E307B"/>
    <w:rsid w:val="009E31D4"/>
    <w:rsid w:val="009E31E3"/>
    <w:rsid w:val="009E3409"/>
    <w:rsid w:val="009E3545"/>
    <w:rsid w:val="009E36CA"/>
    <w:rsid w:val="009E39B2"/>
    <w:rsid w:val="009E39ED"/>
    <w:rsid w:val="009E3A5C"/>
    <w:rsid w:val="009E3D12"/>
    <w:rsid w:val="009E3D87"/>
    <w:rsid w:val="009E3DEC"/>
    <w:rsid w:val="009E4018"/>
    <w:rsid w:val="009E421E"/>
    <w:rsid w:val="009E4557"/>
    <w:rsid w:val="009E4667"/>
    <w:rsid w:val="009E48AC"/>
    <w:rsid w:val="009E4985"/>
    <w:rsid w:val="009E4A48"/>
    <w:rsid w:val="009E4AB1"/>
    <w:rsid w:val="009E4B03"/>
    <w:rsid w:val="009E4C95"/>
    <w:rsid w:val="009E4CBB"/>
    <w:rsid w:val="009E52D1"/>
    <w:rsid w:val="009E595B"/>
    <w:rsid w:val="009E5AD2"/>
    <w:rsid w:val="009E5AE9"/>
    <w:rsid w:val="009E5D95"/>
    <w:rsid w:val="009E5EE5"/>
    <w:rsid w:val="009E603E"/>
    <w:rsid w:val="009E6223"/>
    <w:rsid w:val="009E623A"/>
    <w:rsid w:val="009E6322"/>
    <w:rsid w:val="009E63E9"/>
    <w:rsid w:val="009E66B5"/>
    <w:rsid w:val="009E6AE3"/>
    <w:rsid w:val="009E6B22"/>
    <w:rsid w:val="009E6B2A"/>
    <w:rsid w:val="009E6B95"/>
    <w:rsid w:val="009E6F0A"/>
    <w:rsid w:val="009E6FA2"/>
    <w:rsid w:val="009E7519"/>
    <w:rsid w:val="009E755A"/>
    <w:rsid w:val="009E7663"/>
    <w:rsid w:val="009E769C"/>
    <w:rsid w:val="009E76C8"/>
    <w:rsid w:val="009E7A01"/>
    <w:rsid w:val="009F02BB"/>
    <w:rsid w:val="009F0385"/>
    <w:rsid w:val="009F0799"/>
    <w:rsid w:val="009F07A6"/>
    <w:rsid w:val="009F07ED"/>
    <w:rsid w:val="009F07F6"/>
    <w:rsid w:val="009F080B"/>
    <w:rsid w:val="009F0897"/>
    <w:rsid w:val="009F08B9"/>
    <w:rsid w:val="009F09F0"/>
    <w:rsid w:val="009F0E20"/>
    <w:rsid w:val="009F13AB"/>
    <w:rsid w:val="009F14C7"/>
    <w:rsid w:val="009F1503"/>
    <w:rsid w:val="009F172F"/>
    <w:rsid w:val="009F1836"/>
    <w:rsid w:val="009F18F3"/>
    <w:rsid w:val="009F1927"/>
    <w:rsid w:val="009F1EED"/>
    <w:rsid w:val="009F20FC"/>
    <w:rsid w:val="009F23D4"/>
    <w:rsid w:val="009F24AB"/>
    <w:rsid w:val="009F282E"/>
    <w:rsid w:val="009F288E"/>
    <w:rsid w:val="009F3A0F"/>
    <w:rsid w:val="009F3B95"/>
    <w:rsid w:val="009F3BF2"/>
    <w:rsid w:val="009F3D9E"/>
    <w:rsid w:val="009F3E91"/>
    <w:rsid w:val="009F3FC9"/>
    <w:rsid w:val="009F417E"/>
    <w:rsid w:val="009F4229"/>
    <w:rsid w:val="009F46FD"/>
    <w:rsid w:val="009F472D"/>
    <w:rsid w:val="009F48C6"/>
    <w:rsid w:val="009F496C"/>
    <w:rsid w:val="009F4CDA"/>
    <w:rsid w:val="009F4CED"/>
    <w:rsid w:val="009F4FBA"/>
    <w:rsid w:val="009F528B"/>
    <w:rsid w:val="009F575F"/>
    <w:rsid w:val="009F581C"/>
    <w:rsid w:val="009F5839"/>
    <w:rsid w:val="009F58F4"/>
    <w:rsid w:val="009F5AA8"/>
    <w:rsid w:val="009F5C51"/>
    <w:rsid w:val="009F5CE8"/>
    <w:rsid w:val="009F60E4"/>
    <w:rsid w:val="009F61AE"/>
    <w:rsid w:val="009F61F0"/>
    <w:rsid w:val="009F6263"/>
    <w:rsid w:val="009F62F4"/>
    <w:rsid w:val="009F6387"/>
    <w:rsid w:val="009F658B"/>
    <w:rsid w:val="009F6870"/>
    <w:rsid w:val="009F6A5D"/>
    <w:rsid w:val="009F6ADE"/>
    <w:rsid w:val="009F6B48"/>
    <w:rsid w:val="009F6D4C"/>
    <w:rsid w:val="009F6E87"/>
    <w:rsid w:val="009F706B"/>
    <w:rsid w:val="009F7089"/>
    <w:rsid w:val="009F71BE"/>
    <w:rsid w:val="009F7210"/>
    <w:rsid w:val="009F7253"/>
    <w:rsid w:val="009F72BB"/>
    <w:rsid w:val="009F72C9"/>
    <w:rsid w:val="009F72E0"/>
    <w:rsid w:val="009F74E2"/>
    <w:rsid w:val="009F768D"/>
    <w:rsid w:val="009F76F5"/>
    <w:rsid w:val="009F76FE"/>
    <w:rsid w:val="009F7707"/>
    <w:rsid w:val="009F77D5"/>
    <w:rsid w:val="009F7A6D"/>
    <w:rsid w:val="009F7ACA"/>
    <w:rsid w:val="009F7B7F"/>
    <w:rsid w:val="009F7D39"/>
    <w:rsid w:val="009F7D96"/>
    <w:rsid w:val="00A00046"/>
    <w:rsid w:val="00A000EB"/>
    <w:rsid w:val="00A0063B"/>
    <w:rsid w:val="00A00676"/>
    <w:rsid w:val="00A0071F"/>
    <w:rsid w:val="00A00867"/>
    <w:rsid w:val="00A00BE9"/>
    <w:rsid w:val="00A00C64"/>
    <w:rsid w:val="00A00E94"/>
    <w:rsid w:val="00A00FEF"/>
    <w:rsid w:val="00A0115B"/>
    <w:rsid w:val="00A013D2"/>
    <w:rsid w:val="00A013E3"/>
    <w:rsid w:val="00A0146A"/>
    <w:rsid w:val="00A014D6"/>
    <w:rsid w:val="00A01629"/>
    <w:rsid w:val="00A01A3B"/>
    <w:rsid w:val="00A01AB2"/>
    <w:rsid w:val="00A01C16"/>
    <w:rsid w:val="00A01C45"/>
    <w:rsid w:val="00A01CC4"/>
    <w:rsid w:val="00A01F0A"/>
    <w:rsid w:val="00A02043"/>
    <w:rsid w:val="00A02065"/>
    <w:rsid w:val="00A0215D"/>
    <w:rsid w:val="00A02685"/>
    <w:rsid w:val="00A028D4"/>
    <w:rsid w:val="00A028EF"/>
    <w:rsid w:val="00A02F11"/>
    <w:rsid w:val="00A02F2C"/>
    <w:rsid w:val="00A032D3"/>
    <w:rsid w:val="00A033A1"/>
    <w:rsid w:val="00A033FB"/>
    <w:rsid w:val="00A03490"/>
    <w:rsid w:val="00A036A8"/>
    <w:rsid w:val="00A03A8C"/>
    <w:rsid w:val="00A03B69"/>
    <w:rsid w:val="00A03EA6"/>
    <w:rsid w:val="00A048B6"/>
    <w:rsid w:val="00A04919"/>
    <w:rsid w:val="00A049F9"/>
    <w:rsid w:val="00A04B6C"/>
    <w:rsid w:val="00A04EC6"/>
    <w:rsid w:val="00A04F60"/>
    <w:rsid w:val="00A0516A"/>
    <w:rsid w:val="00A05309"/>
    <w:rsid w:val="00A05697"/>
    <w:rsid w:val="00A058DF"/>
    <w:rsid w:val="00A05C4E"/>
    <w:rsid w:val="00A05DA5"/>
    <w:rsid w:val="00A05FBC"/>
    <w:rsid w:val="00A06117"/>
    <w:rsid w:val="00A06176"/>
    <w:rsid w:val="00A064E2"/>
    <w:rsid w:val="00A0659E"/>
    <w:rsid w:val="00A0664C"/>
    <w:rsid w:val="00A06790"/>
    <w:rsid w:val="00A069B4"/>
    <w:rsid w:val="00A06DEC"/>
    <w:rsid w:val="00A07338"/>
    <w:rsid w:val="00A073F0"/>
    <w:rsid w:val="00A0754B"/>
    <w:rsid w:val="00A07570"/>
    <w:rsid w:val="00A075AD"/>
    <w:rsid w:val="00A077BE"/>
    <w:rsid w:val="00A07AB4"/>
    <w:rsid w:val="00A07DB9"/>
    <w:rsid w:val="00A07FF1"/>
    <w:rsid w:val="00A10124"/>
    <w:rsid w:val="00A10526"/>
    <w:rsid w:val="00A1072C"/>
    <w:rsid w:val="00A107A8"/>
    <w:rsid w:val="00A10953"/>
    <w:rsid w:val="00A10B67"/>
    <w:rsid w:val="00A10B7A"/>
    <w:rsid w:val="00A10CF9"/>
    <w:rsid w:val="00A10D08"/>
    <w:rsid w:val="00A10DFA"/>
    <w:rsid w:val="00A11195"/>
    <w:rsid w:val="00A111FA"/>
    <w:rsid w:val="00A112E3"/>
    <w:rsid w:val="00A113BA"/>
    <w:rsid w:val="00A11644"/>
    <w:rsid w:val="00A118FA"/>
    <w:rsid w:val="00A1196F"/>
    <w:rsid w:val="00A12033"/>
    <w:rsid w:val="00A12370"/>
    <w:rsid w:val="00A123AC"/>
    <w:rsid w:val="00A124E9"/>
    <w:rsid w:val="00A12610"/>
    <w:rsid w:val="00A1264A"/>
    <w:rsid w:val="00A1265B"/>
    <w:rsid w:val="00A12781"/>
    <w:rsid w:val="00A128DA"/>
    <w:rsid w:val="00A12AF6"/>
    <w:rsid w:val="00A12F48"/>
    <w:rsid w:val="00A132DD"/>
    <w:rsid w:val="00A135A7"/>
    <w:rsid w:val="00A135DB"/>
    <w:rsid w:val="00A136FE"/>
    <w:rsid w:val="00A13899"/>
    <w:rsid w:val="00A1399F"/>
    <w:rsid w:val="00A139BA"/>
    <w:rsid w:val="00A13C83"/>
    <w:rsid w:val="00A14585"/>
    <w:rsid w:val="00A14646"/>
    <w:rsid w:val="00A14695"/>
    <w:rsid w:val="00A1477C"/>
    <w:rsid w:val="00A14972"/>
    <w:rsid w:val="00A14D58"/>
    <w:rsid w:val="00A14D61"/>
    <w:rsid w:val="00A152E1"/>
    <w:rsid w:val="00A157CC"/>
    <w:rsid w:val="00A15937"/>
    <w:rsid w:val="00A159D0"/>
    <w:rsid w:val="00A15A04"/>
    <w:rsid w:val="00A16F2F"/>
    <w:rsid w:val="00A16F49"/>
    <w:rsid w:val="00A17071"/>
    <w:rsid w:val="00A17101"/>
    <w:rsid w:val="00A17247"/>
    <w:rsid w:val="00A1737E"/>
    <w:rsid w:val="00A17B4B"/>
    <w:rsid w:val="00A20266"/>
    <w:rsid w:val="00A20356"/>
    <w:rsid w:val="00A20714"/>
    <w:rsid w:val="00A2082C"/>
    <w:rsid w:val="00A2098D"/>
    <w:rsid w:val="00A20C6B"/>
    <w:rsid w:val="00A20CA5"/>
    <w:rsid w:val="00A20D60"/>
    <w:rsid w:val="00A20D6C"/>
    <w:rsid w:val="00A20E0E"/>
    <w:rsid w:val="00A21168"/>
    <w:rsid w:val="00A2118F"/>
    <w:rsid w:val="00A211A0"/>
    <w:rsid w:val="00A2153E"/>
    <w:rsid w:val="00A2158D"/>
    <w:rsid w:val="00A2166F"/>
    <w:rsid w:val="00A2182B"/>
    <w:rsid w:val="00A21969"/>
    <w:rsid w:val="00A21BA6"/>
    <w:rsid w:val="00A21C17"/>
    <w:rsid w:val="00A21D8A"/>
    <w:rsid w:val="00A21D95"/>
    <w:rsid w:val="00A21E81"/>
    <w:rsid w:val="00A2224D"/>
    <w:rsid w:val="00A227FB"/>
    <w:rsid w:val="00A22847"/>
    <w:rsid w:val="00A22859"/>
    <w:rsid w:val="00A22AC6"/>
    <w:rsid w:val="00A22B5A"/>
    <w:rsid w:val="00A22B83"/>
    <w:rsid w:val="00A22BC8"/>
    <w:rsid w:val="00A22CA2"/>
    <w:rsid w:val="00A22D20"/>
    <w:rsid w:val="00A22D60"/>
    <w:rsid w:val="00A22D6E"/>
    <w:rsid w:val="00A22E55"/>
    <w:rsid w:val="00A22E9A"/>
    <w:rsid w:val="00A23199"/>
    <w:rsid w:val="00A232E5"/>
    <w:rsid w:val="00A235FC"/>
    <w:rsid w:val="00A23776"/>
    <w:rsid w:val="00A23EAB"/>
    <w:rsid w:val="00A23EEC"/>
    <w:rsid w:val="00A2400A"/>
    <w:rsid w:val="00A2413E"/>
    <w:rsid w:val="00A2436C"/>
    <w:rsid w:val="00A243B9"/>
    <w:rsid w:val="00A2447E"/>
    <w:rsid w:val="00A247F8"/>
    <w:rsid w:val="00A24930"/>
    <w:rsid w:val="00A24947"/>
    <w:rsid w:val="00A24B65"/>
    <w:rsid w:val="00A24CAF"/>
    <w:rsid w:val="00A24DD7"/>
    <w:rsid w:val="00A253F0"/>
    <w:rsid w:val="00A25B3E"/>
    <w:rsid w:val="00A25C01"/>
    <w:rsid w:val="00A25CDF"/>
    <w:rsid w:val="00A25D1F"/>
    <w:rsid w:val="00A25EF8"/>
    <w:rsid w:val="00A25F74"/>
    <w:rsid w:val="00A25FDE"/>
    <w:rsid w:val="00A26199"/>
    <w:rsid w:val="00A262EA"/>
    <w:rsid w:val="00A262FE"/>
    <w:rsid w:val="00A263BB"/>
    <w:rsid w:val="00A2673F"/>
    <w:rsid w:val="00A26789"/>
    <w:rsid w:val="00A26897"/>
    <w:rsid w:val="00A268D2"/>
    <w:rsid w:val="00A2698F"/>
    <w:rsid w:val="00A26A9C"/>
    <w:rsid w:val="00A26AA7"/>
    <w:rsid w:val="00A26E67"/>
    <w:rsid w:val="00A26F2E"/>
    <w:rsid w:val="00A26F8E"/>
    <w:rsid w:val="00A271C7"/>
    <w:rsid w:val="00A27342"/>
    <w:rsid w:val="00A27404"/>
    <w:rsid w:val="00A27656"/>
    <w:rsid w:val="00A2779B"/>
    <w:rsid w:val="00A2783D"/>
    <w:rsid w:val="00A27C97"/>
    <w:rsid w:val="00A27D33"/>
    <w:rsid w:val="00A27EE3"/>
    <w:rsid w:val="00A27F0F"/>
    <w:rsid w:val="00A27FD5"/>
    <w:rsid w:val="00A27FFC"/>
    <w:rsid w:val="00A3020E"/>
    <w:rsid w:val="00A30920"/>
    <w:rsid w:val="00A30A09"/>
    <w:rsid w:val="00A30ABE"/>
    <w:rsid w:val="00A30C73"/>
    <w:rsid w:val="00A31295"/>
    <w:rsid w:val="00A312A9"/>
    <w:rsid w:val="00A319CF"/>
    <w:rsid w:val="00A31A3D"/>
    <w:rsid w:val="00A31BFF"/>
    <w:rsid w:val="00A31DE3"/>
    <w:rsid w:val="00A32195"/>
    <w:rsid w:val="00A325FC"/>
    <w:rsid w:val="00A328CA"/>
    <w:rsid w:val="00A32B8E"/>
    <w:rsid w:val="00A32BB7"/>
    <w:rsid w:val="00A32D22"/>
    <w:rsid w:val="00A32D4F"/>
    <w:rsid w:val="00A32F86"/>
    <w:rsid w:val="00A33236"/>
    <w:rsid w:val="00A33299"/>
    <w:rsid w:val="00A332A2"/>
    <w:rsid w:val="00A33344"/>
    <w:rsid w:val="00A334F0"/>
    <w:rsid w:val="00A33695"/>
    <w:rsid w:val="00A33A50"/>
    <w:rsid w:val="00A33F99"/>
    <w:rsid w:val="00A34322"/>
    <w:rsid w:val="00A344D7"/>
    <w:rsid w:val="00A34514"/>
    <w:rsid w:val="00A347C0"/>
    <w:rsid w:val="00A34970"/>
    <w:rsid w:val="00A34A50"/>
    <w:rsid w:val="00A34AA0"/>
    <w:rsid w:val="00A34B98"/>
    <w:rsid w:val="00A34F30"/>
    <w:rsid w:val="00A3510B"/>
    <w:rsid w:val="00A35128"/>
    <w:rsid w:val="00A355D0"/>
    <w:rsid w:val="00A355D5"/>
    <w:rsid w:val="00A357A8"/>
    <w:rsid w:val="00A358A0"/>
    <w:rsid w:val="00A35BC4"/>
    <w:rsid w:val="00A35BC9"/>
    <w:rsid w:val="00A35FB1"/>
    <w:rsid w:val="00A36014"/>
    <w:rsid w:val="00A361FD"/>
    <w:rsid w:val="00A362A9"/>
    <w:rsid w:val="00A362C8"/>
    <w:rsid w:val="00A362CD"/>
    <w:rsid w:val="00A364D6"/>
    <w:rsid w:val="00A369A8"/>
    <w:rsid w:val="00A36AC6"/>
    <w:rsid w:val="00A36DE4"/>
    <w:rsid w:val="00A36FE8"/>
    <w:rsid w:val="00A3702F"/>
    <w:rsid w:val="00A371B7"/>
    <w:rsid w:val="00A37397"/>
    <w:rsid w:val="00A3755D"/>
    <w:rsid w:val="00A37795"/>
    <w:rsid w:val="00A37848"/>
    <w:rsid w:val="00A3792B"/>
    <w:rsid w:val="00A37959"/>
    <w:rsid w:val="00A37969"/>
    <w:rsid w:val="00A37AAB"/>
    <w:rsid w:val="00A37CA4"/>
    <w:rsid w:val="00A4006C"/>
    <w:rsid w:val="00A4010B"/>
    <w:rsid w:val="00A40254"/>
    <w:rsid w:val="00A403B6"/>
    <w:rsid w:val="00A4040A"/>
    <w:rsid w:val="00A40932"/>
    <w:rsid w:val="00A40A63"/>
    <w:rsid w:val="00A40CC0"/>
    <w:rsid w:val="00A40CD7"/>
    <w:rsid w:val="00A40F77"/>
    <w:rsid w:val="00A410F3"/>
    <w:rsid w:val="00A41206"/>
    <w:rsid w:val="00A4185B"/>
    <w:rsid w:val="00A41897"/>
    <w:rsid w:val="00A41A6C"/>
    <w:rsid w:val="00A41C09"/>
    <w:rsid w:val="00A41D91"/>
    <w:rsid w:val="00A41DCB"/>
    <w:rsid w:val="00A41E38"/>
    <w:rsid w:val="00A41EE0"/>
    <w:rsid w:val="00A4230B"/>
    <w:rsid w:val="00A42386"/>
    <w:rsid w:val="00A4239A"/>
    <w:rsid w:val="00A42BCF"/>
    <w:rsid w:val="00A42D67"/>
    <w:rsid w:val="00A42EC8"/>
    <w:rsid w:val="00A42FD9"/>
    <w:rsid w:val="00A43242"/>
    <w:rsid w:val="00A432FB"/>
    <w:rsid w:val="00A43376"/>
    <w:rsid w:val="00A438D1"/>
    <w:rsid w:val="00A43A83"/>
    <w:rsid w:val="00A43B3F"/>
    <w:rsid w:val="00A43B72"/>
    <w:rsid w:val="00A43D8A"/>
    <w:rsid w:val="00A43DD6"/>
    <w:rsid w:val="00A43E13"/>
    <w:rsid w:val="00A43F0A"/>
    <w:rsid w:val="00A443DD"/>
    <w:rsid w:val="00A4440C"/>
    <w:rsid w:val="00A44570"/>
    <w:rsid w:val="00A446DD"/>
    <w:rsid w:val="00A448EE"/>
    <w:rsid w:val="00A44FDE"/>
    <w:rsid w:val="00A45080"/>
    <w:rsid w:val="00A45094"/>
    <w:rsid w:val="00A450A4"/>
    <w:rsid w:val="00A4517D"/>
    <w:rsid w:val="00A45221"/>
    <w:rsid w:val="00A4574E"/>
    <w:rsid w:val="00A45792"/>
    <w:rsid w:val="00A459C3"/>
    <w:rsid w:val="00A45A79"/>
    <w:rsid w:val="00A45C37"/>
    <w:rsid w:val="00A467BA"/>
    <w:rsid w:val="00A467DE"/>
    <w:rsid w:val="00A4682E"/>
    <w:rsid w:val="00A4686E"/>
    <w:rsid w:val="00A468A5"/>
    <w:rsid w:val="00A46952"/>
    <w:rsid w:val="00A46A38"/>
    <w:rsid w:val="00A46D7E"/>
    <w:rsid w:val="00A472A9"/>
    <w:rsid w:val="00A47366"/>
    <w:rsid w:val="00A474C7"/>
    <w:rsid w:val="00A47647"/>
    <w:rsid w:val="00A476DD"/>
    <w:rsid w:val="00A479BF"/>
    <w:rsid w:val="00A479F3"/>
    <w:rsid w:val="00A47CBE"/>
    <w:rsid w:val="00A501C8"/>
    <w:rsid w:val="00A504C7"/>
    <w:rsid w:val="00A504E8"/>
    <w:rsid w:val="00A50516"/>
    <w:rsid w:val="00A505B4"/>
    <w:rsid w:val="00A50607"/>
    <w:rsid w:val="00A507D8"/>
    <w:rsid w:val="00A507E0"/>
    <w:rsid w:val="00A5083B"/>
    <w:rsid w:val="00A509B6"/>
    <w:rsid w:val="00A509BE"/>
    <w:rsid w:val="00A50A1F"/>
    <w:rsid w:val="00A50AC2"/>
    <w:rsid w:val="00A50AD3"/>
    <w:rsid w:val="00A50E2F"/>
    <w:rsid w:val="00A50F27"/>
    <w:rsid w:val="00A50FB9"/>
    <w:rsid w:val="00A511AE"/>
    <w:rsid w:val="00A511E7"/>
    <w:rsid w:val="00A512C9"/>
    <w:rsid w:val="00A519B5"/>
    <w:rsid w:val="00A51C82"/>
    <w:rsid w:val="00A51FD4"/>
    <w:rsid w:val="00A52279"/>
    <w:rsid w:val="00A523A3"/>
    <w:rsid w:val="00A523FF"/>
    <w:rsid w:val="00A5271A"/>
    <w:rsid w:val="00A5284C"/>
    <w:rsid w:val="00A52A71"/>
    <w:rsid w:val="00A52EA5"/>
    <w:rsid w:val="00A52F98"/>
    <w:rsid w:val="00A52FE6"/>
    <w:rsid w:val="00A53359"/>
    <w:rsid w:val="00A53602"/>
    <w:rsid w:val="00A53782"/>
    <w:rsid w:val="00A538C8"/>
    <w:rsid w:val="00A539AD"/>
    <w:rsid w:val="00A53B50"/>
    <w:rsid w:val="00A53C8C"/>
    <w:rsid w:val="00A5422A"/>
    <w:rsid w:val="00A543A6"/>
    <w:rsid w:val="00A5498A"/>
    <w:rsid w:val="00A54A21"/>
    <w:rsid w:val="00A54BC7"/>
    <w:rsid w:val="00A54DEF"/>
    <w:rsid w:val="00A54EBB"/>
    <w:rsid w:val="00A55187"/>
    <w:rsid w:val="00A552AA"/>
    <w:rsid w:val="00A554E5"/>
    <w:rsid w:val="00A557FA"/>
    <w:rsid w:val="00A5588E"/>
    <w:rsid w:val="00A558E0"/>
    <w:rsid w:val="00A55B1F"/>
    <w:rsid w:val="00A55B9B"/>
    <w:rsid w:val="00A55FD0"/>
    <w:rsid w:val="00A56454"/>
    <w:rsid w:val="00A5665D"/>
    <w:rsid w:val="00A56863"/>
    <w:rsid w:val="00A5695F"/>
    <w:rsid w:val="00A5697F"/>
    <w:rsid w:val="00A56B6C"/>
    <w:rsid w:val="00A56C07"/>
    <w:rsid w:val="00A5749C"/>
    <w:rsid w:val="00A574EC"/>
    <w:rsid w:val="00A57A99"/>
    <w:rsid w:val="00A57C53"/>
    <w:rsid w:val="00A57C93"/>
    <w:rsid w:val="00A57CB5"/>
    <w:rsid w:val="00A57CF5"/>
    <w:rsid w:val="00A57D06"/>
    <w:rsid w:val="00A57DF5"/>
    <w:rsid w:val="00A6016B"/>
    <w:rsid w:val="00A60172"/>
    <w:rsid w:val="00A601CE"/>
    <w:rsid w:val="00A60349"/>
    <w:rsid w:val="00A60799"/>
    <w:rsid w:val="00A6099B"/>
    <w:rsid w:val="00A60BF1"/>
    <w:rsid w:val="00A60C74"/>
    <w:rsid w:val="00A60CCF"/>
    <w:rsid w:val="00A60CD0"/>
    <w:rsid w:val="00A60CD7"/>
    <w:rsid w:val="00A60DCB"/>
    <w:rsid w:val="00A60DFF"/>
    <w:rsid w:val="00A6110F"/>
    <w:rsid w:val="00A61152"/>
    <w:rsid w:val="00A611AA"/>
    <w:rsid w:val="00A61335"/>
    <w:rsid w:val="00A6136F"/>
    <w:rsid w:val="00A6156D"/>
    <w:rsid w:val="00A6191A"/>
    <w:rsid w:val="00A61BD0"/>
    <w:rsid w:val="00A61C7E"/>
    <w:rsid w:val="00A61E00"/>
    <w:rsid w:val="00A6201C"/>
    <w:rsid w:val="00A621C8"/>
    <w:rsid w:val="00A622E8"/>
    <w:rsid w:val="00A62375"/>
    <w:rsid w:val="00A625D5"/>
    <w:rsid w:val="00A62A34"/>
    <w:rsid w:val="00A62C56"/>
    <w:rsid w:val="00A62CA1"/>
    <w:rsid w:val="00A62CBA"/>
    <w:rsid w:val="00A631A5"/>
    <w:rsid w:val="00A6329E"/>
    <w:rsid w:val="00A632B5"/>
    <w:rsid w:val="00A637BB"/>
    <w:rsid w:val="00A637C9"/>
    <w:rsid w:val="00A64129"/>
    <w:rsid w:val="00A6422D"/>
    <w:rsid w:val="00A6445B"/>
    <w:rsid w:val="00A64804"/>
    <w:rsid w:val="00A64863"/>
    <w:rsid w:val="00A648F8"/>
    <w:rsid w:val="00A64CC2"/>
    <w:rsid w:val="00A64E3D"/>
    <w:rsid w:val="00A65071"/>
    <w:rsid w:val="00A65103"/>
    <w:rsid w:val="00A65294"/>
    <w:rsid w:val="00A65298"/>
    <w:rsid w:val="00A652B6"/>
    <w:rsid w:val="00A6557A"/>
    <w:rsid w:val="00A65725"/>
    <w:rsid w:val="00A65B6A"/>
    <w:rsid w:val="00A65C25"/>
    <w:rsid w:val="00A65C2D"/>
    <w:rsid w:val="00A65CF1"/>
    <w:rsid w:val="00A65DF0"/>
    <w:rsid w:val="00A65F73"/>
    <w:rsid w:val="00A6625A"/>
    <w:rsid w:val="00A662FE"/>
    <w:rsid w:val="00A6638A"/>
    <w:rsid w:val="00A668B3"/>
    <w:rsid w:val="00A66914"/>
    <w:rsid w:val="00A66A08"/>
    <w:rsid w:val="00A66A50"/>
    <w:rsid w:val="00A66A9F"/>
    <w:rsid w:val="00A66DCD"/>
    <w:rsid w:val="00A66E29"/>
    <w:rsid w:val="00A6703D"/>
    <w:rsid w:val="00A670B6"/>
    <w:rsid w:val="00A671DE"/>
    <w:rsid w:val="00A6743B"/>
    <w:rsid w:val="00A6793C"/>
    <w:rsid w:val="00A67AB3"/>
    <w:rsid w:val="00A67BB6"/>
    <w:rsid w:val="00A67E24"/>
    <w:rsid w:val="00A700FE"/>
    <w:rsid w:val="00A70174"/>
    <w:rsid w:val="00A70423"/>
    <w:rsid w:val="00A705FE"/>
    <w:rsid w:val="00A706D4"/>
    <w:rsid w:val="00A70771"/>
    <w:rsid w:val="00A70776"/>
    <w:rsid w:val="00A7090B"/>
    <w:rsid w:val="00A70A0D"/>
    <w:rsid w:val="00A70BB5"/>
    <w:rsid w:val="00A70D24"/>
    <w:rsid w:val="00A713B1"/>
    <w:rsid w:val="00A71657"/>
    <w:rsid w:val="00A7176A"/>
    <w:rsid w:val="00A71793"/>
    <w:rsid w:val="00A719FC"/>
    <w:rsid w:val="00A71C97"/>
    <w:rsid w:val="00A71C9A"/>
    <w:rsid w:val="00A72B49"/>
    <w:rsid w:val="00A72B5F"/>
    <w:rsid w:val="00A72B75"/>
    <w:rsid w:val="00A73181"/>
    <w:rsid w:val="00A73389"/>
    <w:rsid w:val="00A7369F"/>
    <w:rsid w:val="00A73849"/>
    <w:rsid w:val="00A73C38"/>
    <w:rsid w:val="00A73CBD"/>
    <w:rsid w:val="00A73E58"/>
    <w:rsid w:val="00A73F6C"/>
    <w:rsid w:val="00A73F7F"/>
    <w:rsid w:val="00A7436D"/>
    <w:rsid w:val="00A74577"/>
    <w:rsid w:val="00A748E4"/>
    <w:rsid w:val="00A74E4F"/>
    <w:rsid w:val="00A74FD9"/>
    <w:rsid w:val="00A7553F"/>
    <w:rsid w:val="00A758C2"/>
    <w:rsid w:val="00A75B17"/>
    <w:rsid w:val="00A75B60"/>
    <w:rsid w:val="00A75C0B"/>
    <w:rsid w:val="00A75F60"/>
    <w:rsid w:val="00A76008"/>
    <w:rsid w:val="00A7620E"/>
    <w:rsid w:val="00A763B5"/>
    <w:rsid w:val="00A767CE"/>
    <w:rsid w:val="00A76BFE"/>
    <w:rsid w:val="00A76C04"/>
    <w:rsid w:val="00A76CAB"/>
    <w:rsid w:val="00A76CF8"/>
    <w:rsid w:val="00A76D29"/>
    <w:rsid w:val="00A7739A"/>
    <w:rsid w:val="00A7747C"/>
    <w:rsid w:val="00A77650"/>
    <w:rsid w:val="00A77664"/>
    <w:rsid w:val="00A776D4"/>
    <w:rsid w:val="00A77A0D"/>
    <w:rsid w:val="00A77AFD"/>
    <w:rsid w:val="00A77B86"/>
    <w:rsid w:val="00A77E8E"/>
    <w:rsid w:val="00A80187"/>
    <w:rsid w:val="00A80423"/>
    <w:rsid w:val="00A80460"/>
    <w:rsid w:val="00A804B2"/>
    <w:rsid w:val="00A805E2"/>
    <w:rsid w:val="00A807A6"/>
    <w:rsid w:val="00A8091E"/>
    <w:rsid w:val="00A80A5F"/>
    <w:rsid w:val="00A80B6E"/>
    <w:rsid w:val="00A80CF9"/>
    <w:rsid w:val="00A8134A"/>
    <w:rsid w:val="00A8138D"/>
    <w:rsid w:val="00A813B3"/>
    <w:rsid w:val="00A81617"/>
    <w:rsid w:val="00A81706"/>
    <w:rsid w:val="00A81AE0"/>
    <w:rsid w:val="00A81C47"/>
    <w:rsid w:val="00A81DA9"/>
    <w:rsid w:val="00A82229"/>
    <w:rsid w:val="00A82243"/>
    <w:rsid w:val="00A82747"/>
    <w:rsid w:val="00A82869"/>
    <w:rsid w:val="00A82AF3"/>
    <w:rsid w:val="00A82B53"/>
    <w:rsid w:val="00A82D89"/>
    <w:rsid w:val="00A82FF8"/>
    <w:rsid w:val="00A83027"/>
    <w:rsid w:val="00A83353"/>
    <w:rsid w:val="00A834DE"/>
    <w:rsid w:val="00A836AF"/>
    <w:rsid w:val="00A8393B"/>
    <w:rsid w:val="00A8394D"/>
    <w:rsid w:val="00A83D52"/>
    <w:rsid w:val="00A849F0"/>
    <w:rsid w:val="00A84A20"/>
    <w:rsid w:val="00A84CF9"/>
    <w:rsid w:val="00A84DC0"/>
    <w:rsid w:val="00A84F09"/>
    <w:rsid w:val="00A85274"/>
    <w:rsid w:val="00A85480"/>
    <w:rsid w:val="00A85896"/>
    <w:rsid w:val="00A85A96"/>
    <w:rsid w:val="00A85B4E"/>
    <w:rsid w:val="00A85C1F"/>
    <w:rsid w:val="00A85C8F"/>
    <w:rsid w:val="00A85D0F"/>
    <w:rsid w:val="00A85E02"/>
    <w:rsid w:val="00A85E10"/>
    <w:rsid w:val="00A85EBA"/>
    <w:rsid w:val="00A85F14"/>
    <w:rsid w:val="00A8625D"/>
    <w:rsid w:val="00A866C9"/>
    <w:rsid w:val="00A8694C"/>
    <w:rsid w:val="00A869F0"/>
    <w:rsid w:val="00A86DE3"/>
    <w:rsid w:val="00A87091"/>
    <w:rsid w:val="00A871C1"/>
    <w:rsid w:val="00A8726E"/>
    <w:rsid w:val="00A87415"/>
    <w:rsid w:val="00A87474"/>
    <w:rsid w:val="00A87806"/>
    <w:rsid w:val="00A8798B"/>
    <w:rsid w:val="00A87A80"/>
    <w:rsid w:val="00A87E85"/>
    <w:rsid w:val="00A900CE"/>
    <w:rsid w:val="00A902D5"/>
    <w:rsid w:val="00A9060A"/>
    <w:rsid w:val="00A90730"/>
    <w:rsid w:val="00A90743"/>
    <w:rsid w:val="00A907BD"/>
    <w:rsid w:val="00A90A29"/>
    <w:rsid w:val="00A90BCF"/>
    <w:rsid w:val="00A90D55"/>
    <w:rsid w:val="00A90E08"/>
    <w:rsid w:val="00A90F76"/>
    <w:rsid w:val="00A9127C"/>
    <w:rsid w:val="00A912D0"/>
    <w:rsid w:val="00A913B7"/>
    <w:rsid w:val="00A914CD"/>
    <w:rsid w:val="00A916B7"/>
    <w:rsid w:val="00A917C0"/>
    <w:rsid w:val="00A91ECE"/>
    <w:rsid w:val="00A9211E"/>
    <w:rsid w:val="00A92F94"/>
    <w:rsid w:val="00A92F96"/>
    <w:rsid w:val="00A93064"/>
    <w:rsid w:val="00A93199"/>
    <w:rsid w:val="00A931C5"/>
    <w:rsid w:val="00A93478"/>
    <w:rsid w:val="00A937AB"/>
    <w:rsid w:val="00A93A6F"/>
    <w:rsid w:val="00A93B16"/>
    <w:rsid w:val="00A93E24"/>
    <w:rsid w:val="00A93F56"/>
    <w:rsid w:val="00A93FD1"/>
    <w:rsid w:val="00A94107"/>
    <w:rsid w:val="00A9415B"/>
    <w:rsid w:val="00A941E5"/>
    <w:rsid w:val="00A94423"/>
    <w:rsid w:val="00A94503"/>
    <w:rsid w:val="00A9450D"/>
    <w:rsid w:val="00A94678"/>
    <w:rsid w:val="00A94CF8"/>
    <w:rsid w:val="00A94DAD"/>
    <w:rsid w:val="00A94F49"/>
    <w:rsid w:val="00A9515F"/>
    <w:rsid w:val="00A952CA"/>
    <w:rsid w:val="00A95370"/>
    <w:rsid w:val="00A953F5"/>
    <w:rsid w:val="00A954EE"/>
    <w:rsid w:val="00A959F7"/>
    <w:rsid w:val="00A95C11"/>
    <w:rsid w:val="00A95DFE"/>
    <w:rsid w:val="00A9610B"/>
    <w:rsid w:val="00A9614A"/>
    <w:rsid w:val="00A96218"/>
    <w:rsid w:val="00A963E4"/>
    <w:rsid w:val="00A96447"/>
    <w:rsid w:val="00A964F9"/>
    <w:rsid w:val="00A96523"/>
    <w:rsid w:val="00A96584"/>
    <w:rsid w:val="00A96B75"/>
    <w:rsid w:val="00A96B97"/>
    <w:rsid w:val="00A96D42"/>
    <w:rsid w:val="00A96DA1"/>
    <w:rsid w:val="00A96F60"/>
    <w:rsid w:val="00A96F9A"/>
    <w:rsid w:val="00A970E9"/>
    <w:rsid w:val="00A97513"/>
    <w:rsid w:val="00A975FF"/>
    <w:rsid w:val="00A976BF"/>
    <w:rsid w:val="00A9781D"/>
    <w:rsid w:val="00A97C06"/>
    <w:rsid w:val="00A97DBF"/>
    <w:rsid w:val="00A97EBD"/>
    <w:rsid w:val="00A97FB1"/>
    <w:rsid w:val="00AA012B"/>
    <w:rsid w:val="00AA029D"/>
    <w:rsid w:val="00AA0794"/>
    <w:rsid w:val="00AA07BE"/>
    <w:rsid w:val="00AA082F"/>
    <w:rsid w:val="00AA092F"/>
    <w:rsid w:val="00AA0983"/>
    <w:rsid w:val="00AA0E8F"/>
    <w:rsid w:val="00AA10D3"/>
    <w:rsid w:val="00AA1137"/>
    <w:rsid w:val="00AA13E3"/>
    <w:rsid w:val="00AA15B3"/>
    <w:rsid w:val="00AA1623"/>
    <w:rsid w:val="00AA173D"/>
    <w:rsid w:val="00AA18DD"/>
    <w:rsid w:val="00AA1A28"/>
    <w:rsid w:val="00AA208C"/>
    <w:rsid w:val="00AA20C7"/>
    <w:rsid w:val="00AA20D9"/>
    <w:rsid w:val="00AA23F6"/>
    <w:rsid w:val="00AA25CA"/>
    <w:rsid w:val="00AA2649"/>
    <w:rsid w:val="00AA2921"/>
    <w:rsid w:val="00AA2AAF"/>
    <w:rsid w:val="00AA2DA2"/>
    <w:rsid w:val="00AA2F12"/>
    <w:rsid w:val="00AA3194"/>
    <w:rsid w:val="00AA32EE"/>
    <w:rsid w:val="00AA34C9"/>
    <w:rsid w:val="00AA3AEF"/>
    <w:rsid w:val="00AA3B57"/>
    <w:rsid w:val="00AA3FBE"/>
    <w:rsid w:val="00AA4028"/>
    <w:rsid w:val="00AA407D"/>
    <w:rsid w:val="00AA41C2"/>
    <w:rsid w:val="00AA45C7"/>
    <w:rsid w:val="00AA47CE"/>
    <w:rsid w:val="00AA4A4D"/>
    <w:rsid w:val="00AA4ACF"/>
    <w:rsid w:val="00AA4BAC"/>
    <w:rsid w:val="00AA50A3"/>
    <w:rsid w:val="00AA5BDF"/>
    <w:rsid w:val="00AA5D7C"/>
    <w:rsid w:val="00AA5FD5"/>
    <w:rsid w:val="00AA633D"/>
    <w:rsid w:val="00AA64C7"/>
    <w:rsid w:val="00AA681A"/>
    <w:rsid w:val="00AA6A51"/>
    <w:rsid w:val="00AA6B94"/>
    <w:rsid w:val="00AA6C89"/>
    <w:rsid w:val="00AA6E3B"/>
    <w:rsid w:val="00AA70C4"/>
    <w:rsid w:val="00AA72FD"/>
    <w:rsid w:val="00AA7367"/>
    <w:rsid w:val="00AA75EE"/>
    <w:rsid w:val="00AA7660"/>
    <w:rsid w:val="00AA77B9"/>
    <w:rsid w:val="00AA7880"/>
    <w:rsid w:val="00AA792E"/>
    <w:rsid w:val="00AA795A"/>
    <w:rsid w:val="00AA7986"/>
    <w:rsid w:val="00AA7D8C"/>
    <w:rsid w:val="00AB00C6"/>
    <w:rsid w:val="00AB036E"/>
    <w:rsid w:val="00AB03DA"/>
    <w:rsid w:val="00AB063B"/>
    <w:rsid w:val="00AB0849"/>
    <w:rsid w:val="00AB0B06"/>
    <w:rsid w:val="00AB0BB3"/>
    <w:rsid w:val="00AB0C1A"/>
    <w:rsid w:val="00AB0C8A"/>
    <w:rsid w:val="00AB0D10"/>
    <w:rsid w:val="00AB0D13"/>
    <w:rsid w:val="00AB0ED7"/>
    <w:rsid w:val="00AB146C"/>
    <w:rsid w:val="00AB15B8"/>
    <w:rsid w:val="00AB18D1"/>
    <w:rsid w:val="00AB19DB"/>
    <w:rsid w:val="00AB1A32"/>
    <w:rsid w:val="00AB1D6D"/>
    <w:rsid w:val="00AB1F9D"/>
    <w:rsid w:val="00AB2004"/>
    <w:rsid w:val="00AB25B4"/>
    <w:rsid w:val="00AB2C6E"/>
    <w:rsid w:val="00AB2CA0"/>
    <w:rsid w:val="00AB2D73"/>
    <w:rsid w:val="00AB2F10"/>
    <w:rsid w:val="00AB32E1"/>
    <w:rsid w:val="00AB346A"/>
    <w:rsid w:val="00AB3599"/>
    <w:rsid w:val="00AB38B5"/>
    <w:rsid w:val="00AB3B4C"/>
    <w:rsid w:val="00AB3C40"/>
    <w:rsid w:val="00AB40C8"/>
    <w:rsid w:val="00AB4187"/>
    <w:rsid w:val="00AB42D3"/>
    <w:rsid w:val="00AB4638"/>
    <w:rsid w:val="00AB4858"/>
    <w:rsid w:val="00AB49EA"/>
    <w:rsid w:val="00AB4BC8"/>
    <w:rsid w:val="00AB4ECF"/>
    <w:rsid w:val="00AB4F07"/>
    <w:rsid w:val="00AB4F21"/>
    <w:rsid w:val="00AB5368"/>
    <w:rsid w:val="00AB55F4"/>
    <w:rsid w:val="00AB582A"/>
    <w:rsid w:val="00AB5874"/>
    <w:rsid w:val="00AB5B37"/>
    <w:rsid w:val="00AB5BC9"/>
    <w:rsid w:val="00AB5E07"/>
    <w:rsid w:val="00AB5E26"/>
    <w:rsid w:val="00AB5E60"/>
    <w:rsid w:val="00AB63FC"/>
    <w:rsid w:val="00AB6A5D"/>
    <w:rsid w:val="00AB6E52"/>
    <w:rsid w:val="00AB6E9E"/>
    <w:rsid w:val="00AB6F8D"/>
    <w:rsid w:val="00AB71B4"/>
    <w:rsid w:val="00AB7AD0"/>
    <w:rsid w:val="00AB7F70"/>
    <w:rsid w:val="00AC00A5"/>
    <w:rsid w:val="00AC01D4"/>
    <w:rsid w:val="00AC0291"/>
    <w:rsid w:val="00AC07E0"/>
    <w:rsid w:val="00AC0BB4"/>
    <w:rsid w:val="00AC0FA8"/>
    <w:rsid w:val="00AC130C"/>
    <w:rsid w:val="00AC13A4"/>
    <w:rsid w:val="00AC1505"/>
    <w:rsid w:val="00AC186D"/>
    <w:rsid w:val="00AC18AC"/>
    <w:rsid w:val="00AC1C04"/>
    <w:rsid w:val="00AC1CA3"/>
    <w:rsid w:val="00AC1DDF"/>
    <w:rsid w:val="00AC1F65"/>
    <w:rsid w:val="00AC1FD3"/>
    <w:rsid w:val="00AC221D"/>
    <w:rsid w:val="00AC246A"/>
    <w:rsid w:val="00AC27C5"/>
    <w:rsid w:val="00AC27F5"/>
    <w:rsid w:val="00AC28EA"/>
    <w:rsid w:val="00AC2AD2"/>
    <w:rsid w:val="00AC2C65"/>
    <w:rsid w:val="00AC2F5B"/>
    <w:rsid w:val="00AC2FDB"/>
    <w:rsid w:val="00AC32B0"/>
    <w:rsid w:val="00AC3456"/>
    <w:rsid w:val="00AC399B"/>
    <w:rsid w:val="00AC3A78"/>
    <w:rsid w:val="00AC3A86"/>
    <w:rsid w:val="00AC3AF0"/>
    <w:rsid w:val="00AC3B82"/>
    <w:rsid w:val="00AC3CF4"/>
    <w:rsid w:val="00AC4088"/>
    <w:rsid w:val="00AC4343"/>
    <w:rsid w:val="00AC45A3"/>
    <w:rsid w:val="00AC4723"/>
    <w:rsid w:val="00AC48CC"/>
    <w:rsid w:val="00AC4A85"/>
    <w:rsid w:val="00AC50D4"/>
    <w:rsid w:val="00AC50E6"/>
    <w:rsid w:val="00AC5204"/>
    <w:rsid w:val="00AC5470"/>
    <w:rsid w:val="00AC5DAF"/>
    <w:rsid w:val="00AC5E9C"/>
    <w:rsid w:val="00AC6452"/>
    <w:rsid w:val="00AC65A4"/>
    <w:rsid w:val="00AC6871"/>
    <w:rsid w:val="00AC692E"/>
    <w:rsid w:val="00AC69A9"/>
    <w:rsid w:val="00AC6B45"/>
    <w:rsid w:val="00AC6B86"/>
    <w:rsid w:val="00AC6C24"/>
    <w:rsid w:val="00AC72CE"/>
    <w:rsid w:val="00AC72EB"/>
    <w:rsid w:val="00AC7344"/>
    <w:rsid w:val="00AC736C"/>
    <w:rsid w:val="00AC738D"/>
    <w:rsid w:val="00AC73B1"/>
    <w:rsid w:val="00AC7819"/>
    <w:rsid w:val="00AC784D"/>
    <w:rsid w:val="00AC7C9E"/>
    <w:rsid w:val="00AC7E62"/>
    <w:rsid w:val="00AC7F52"/>
    <w:rsid w:val="00AD01B2"/>
    <w:rsid w:val="00AD022B"/>
    <w:rsid w:val="00AD04D3"/>
    <w:rsid w:val="00AD05C2"/>
    <w:rsid w:val="00AD093D"/>
    <w:rsid w:val="00AD09DE"/>
    <w:rsid w:val="00AD0E1E"/>
    <w:rsid w:val="00AD115E"/>
    <w:rsid w:val="00AD1348"/>
    <w:rsid w:val="00AD1867"/>
    <w:rsid w:val="00AD1AE3"/>
    <w:rsid w:val="00AD1B63"/>
    <w:rsid w:val="00AD1DAE"/>
    <w:rsid w:val="00AD1DD2"/>
    <w:rsid w:val="00AD204B"/>
    <w:rsid w:val="00AD2074"/>
    <w:rsid w:val="00AD2455"/>
    <w:rsid w:val="00AD2505"/>
    <w:rsid w:val="00AD26F0"/>
    <w:rsid w:val="00AD2760"/>
    <w:rsid w:val="00AD290D"/>
    <w:rsid w:val="00AD2CCC"/>
    <w:rsid w:val="00AD2F11"/>
    <w:rsid w:val="00AD2F53"/>
    <w:rsid w:val="00AD313C"/>
    <w:rsid w:val="00AD31FB"/>
    <w:rsid w:val="00AD3376"/>
    <w:rsid w:val="00AD354D"/>
    <w:rsid w:val="00AD35BB"/>
    <w:rsid w:val="00AD37E9"/>
    <w:rsid w:val="00AD3D5C"/>
    <w:rsid w:val="00AD40E7"/>
    <w:rsid w:val="00AD41A1"/>
    <w:rsid w:val="00AD4328"/>
    <w:rsid w:val="00AD4435"/>
    <w:rsid w:val="00AD47E1"/>
    <w:rsid w:val="00AD4979"/>
    <w:rsid w:val="00AD4A4E"/>
    <w:rsid w:val="00AD4AB2"/>
    <w:rsid w:val="00AD4B64"/>
    <w:rsid w:val="00AD4CB8"/>
    <w:rsid w:val="00AD4CD7"/>
    <w:rsid w:val="00AD4DE0"/>
    <w:rsid w:val="00AD5194"/>
    <w:rsid w:val="00AD54C4"/>
    <w:rsid w:val="00AD556D"/>
    <w:rsid w:val="00AD577D"/>
    <w:rsid w:val="00AD5A07"/>
    <w:rsid w:val="00AD5CE3"/>
    <w:rsid w:val="00AD6302"/>
    <w:rsid w:val="00AD6319"/>
    <w:rsid w:val="00AD640A"/>
    <w:rsid w:val="00AD6442"/>
    <w:rsid w:val="00AD6545"/>
    <w:rsid w:val="00AD66D9"/>
    <w:rsid w:val="00AD67CD"/>
    <w:rsid w:val="00AD68C5"/>
    <w:rsid w:val="00AD6D81"/>
    <w:rsid w:val="00AD6E49"/>
    <w:rsid w:val="00AD7045"/>
    <w:rsid w:val="00AD7105"/>
    <w:rsid w:val="00AD7318"/>
    <w:rsid w:val="00AD73FC"/>
    <w:rsid w:val="00AD7643"/>
    <w:rsid w:val="00AD76B8"/>
    <w:rsid w:val="00AD77A6"/>
    <w:rsid w:val="00AD78ED"/>
    <w:rsid w:val="00AD7A3B"/>
    <w:rsid w:val="00AD7EAD"/>
    <w:rsid w:val="00AD7EFF"/>
    <w:rsid w:val="00AE01CB"/>
    <w:rsid w:val="00AE02F8"/>
    <w:rsid w:val="00AE04EA"/>
    <w:rsid w:val="00AE0554"/>
    <w:rsid w:val="00AE06E0"/>
    <w:rsid w:val="00AE0706"/>
    <w:rsid w:val="00AE0A2F"/>
    <w:rsid w:val="00AE0ABA"/>
    <w:rsid w:val="00AE0F85"/>
    <w:rsid w:val="00AE10DE"/>
    <w:rsid w:val="00AE12A1"/>
    <w:rsid w:val="00AE156F"/>
    <w:rsid w:val="00AE1600"/>
    <w:rsid w:val="00AE1734"/>
    <w:rsid w:val="00AE1839"/>
    <w:rsid w:val="00AE18F0"/>
    <w:rsid w:val="00AE1B31"/>
    <w:rsid w:val="00AE1C30"/>
    <w:rsid w:val="00AE1E1E"/>
    <w:rsid w:val="00AE1FD5"/>
    <w:rsid w:val="00AE22ED"/>
    <w:rsid w:val="00AE2436"/>
    <w:rsid w:val="00AE275E"/>
    <w:rsid w:val="00AE2D89"/>
    <w:rsid w:val="00AE2D8D"/>
    <w:rsid w:val="00AE2F29"/>
    <w:rsid w:val="00AE2FEF"/>
    <w:rsid w:val="00AE3849"/>
    <w:rsid w:val="00AE3852"/>
    <w:rsid w:val="00AE394C"/>
    <w:rsid w:val="00AE3D6A"/>
    <w:rsid w:val="00AE3E5B"/>
    <w:rsid w:val="00AE4074"/>
    <w:rsid w:val="00AE4196"/>
    <w:rsid w:val="00AE4439"/>
    <w:rsid w:val="00AE45D6"/>
    <w:rsid w:val="00AE4708"/>
    <w:rsid w:val="00AE4820"/>
    <w:rsid w:val="00AE48EE"/>
    <w:rsid w:val="00AE4C99"/>
    <w:rsid w:val="00AE4CB6"/>
    <w:rsid w:val="00AE4CE2"/>
    <w:rsid w:val="00AE4D37"/>
    <w:rsid w:val="00AE4F3E"/>
    <w:rsid w:val="00AE5102"/>
    <w:rsid w:val="00AE5316"/>
    <w:rsid w:val="00AE5651"/>
    <w:rsid w:val="00AE5A77"/>
    <w:rsid w:val="00AE5AA1"/>
    <w:rsid w:val="00AE5C7B"/>
    <w:rsid w:val="00AE5DBE"/>
    <w:rsid w:val="00AE6075"/>
    <w:rsid w:val="00AE62C2"/>
    <w:rsid w:val="00AE630C"/>
    <w:rsid w:val="00AE6395"/>
    <w:rsid w:val="00AE6398"/>
    <w:rsid w:val="00AE66CD"/>
    <w:rsid w:val="00AE66DB"/>
    <w:rsid w:val="00AE6747"/>
    <w:rsid w:val="00AE67F9"/>
    <w:rsid w:val="00AE6863"/>
    <w:rsid w:val="00AE6CD0"/>
    <w:rsid w:val="00AE70F2"/>
    <w:rsid w:val="00AE74F4"/>
    <w:rsid w:val="00AE75AF"/>
    <w:rsid w:val="00AE76CE"/>
    <w:rsid w:val="00AE782B"/>
    <w:rsid w:val="00AE78B7"/>
    <w:rsid w:val="00AE7A6F"/>
    <w:rsid w:val="00AE7EAF"/>
    <w:rsid w:val="00AF01BA"/>
    <w:rsid w:val="00AF01DC"/>
    <w:rsid w:val="00AF02A2"/>
    <w:rsid w:val="00AF04B8"/>
    <w:rsid w:val="00AF04E4"/>
    <w:rsid w:val="00AF08BF"/>
    <w:rsid w:val="00AF0AF9"/>
    <w:rsid w:val="00AF0B59"/>
    <w:rsid w:val="00AF0CBC"/>
    <w:rsid w:val="00AF0EC6"/>
    <w:rsid w:val="00AF0F30"/>
    <w:rsid w:val="00AF1044"/>
    <w:rsid w:val="00AF10FC"/>
    <w:rsid w:val="00AF11D0"/>
    <w:rsid w:val="00AF1204"/>
    <w:rsid w:val="00AF1796"/>
    <w:rsid w:val="00AF1E01"/>
    <w:rsid w:val="00AF1FAB"/>
    <w:rsid w:val="00AF20B1"/>
    <w:rsid w:val="00AF21FA"/>
    <w:rsid w:val="00AF229C"/>
    <w:rsid w:val="00AF2307"/>
    <w:rsid w:val="00AF2318"/>
    <w:rsid w:val="00AF244A"/>
    <w:rsid w:val="00AF2532"/>
    <w:rsid w:val="00AF3397"/>
    <w:rsid w:val="00AF34BE"/>
    <w:rsid w:val="00AF36C2"/>
    <w:rsid w:val="00AF382C"/>
    <w:rsid w:val="00AF396D"/>
    <w:rsid w:val="00AF3975"/>
    <w:rsid w:val="00AF3A9B"/>
    <w:rsid w:val="00AF3B28"/>
    <w:rsid w:val="00AF3BEF"/>
    <w:rsid w:val="00AF3D1D"/>
    <w:rsid w:val="00AF3D45"/>
    <w:rsid w:val="00AF3DFE"/>
    <w:rsid w:val="00AF3E3E"/>
    <w:rsid w:val="00AF3F00"/>
    <w:rsid w:val="00AF3F9E"/>
    <w:rsid w:val="00AF438C"/>
    <w:rsid w:val="00AF4723"/>
    <w:rsid w:val="00AF47DF"/>
    <w:rsid w:val="00AF49B1"/>
    <w:rsid w:val="00AF4AD8"/>
    <w:rsid w:val="00AF4D0B"/>
    <w:rsid w:val="00AF4E96"/>
    <w:rsid w:val="00AF5123"/>
    <w:rsid w:val="00AF5378"/>
    <w:rsid w:val="00AF562B"/>
    <w:rsid w:val="00AF57AF"/>
    <w:rsid w:val="00AF5833"/>
    <w:rsid w:val="00AF58EB"/>
    <w:rsid w:val="00AF5C2D"/>
    <w:rsid w:val="00AF5ECE"/>
    <w:rsid w:val="00AF622F"/>
    <w:rsid w:val="00AF66FF"/>
    <w:rsid w:val="00AF6850"/>
    <w:rsid w:val="00AF6B24"/>
    <w:rsid w:val="00AF6C40"/>
    <w:rsid w:val="00AF6C53"/>
    <w:rsid w:val="00AF6E0F"/>
    <w:rsid w:val="00AF6F1B"/>
    <w:rsid w:val="00AF6F55"/>
    <w:rsid w:val="00AF6FA6"/>
    <w:rsid w:val="00AF71CB"/>
    <w:rsid w:val="00AF71E9"/>
    <w:rsid w:val="00AF731F"/>
    <w:rsid w:val="00AF742C"/>
    <w:rsid w:val="00AF75D8"/>
    <w:rsid w:val="00AF7684"/>
    <w:rsid w:val="00AF7686"/>
    <w:rsid w:val="00AF78E7"/>
    <w:rsid w:val="00AF7971"/>
    <w:rsid w:val="00AF79EC"/>
    <w:rsid w:val="00AF7AD9"/>
    <w:rsid w:val="00AF7BFD"/>
    <w:rsid w:val="00AF7D06"/>
    <w:rsid w:val="00AF7EBB"/>
    <w:rsid w:val="00B0000A"/>
    <w:rsid w:val="00B002B8"/>
    <w:rsid w:val="00B005FE"/>
    <w:rsid w:val="00B00798"/>
    <w:rsid w:val="00B009FA"/>
    <w:rsid w:val="00B00A70"/>
    <w:rsid w:val="00B00CA0"/>
    <w:rsid w:val="00B0112A"/>
    <w:rsid w:val="00B01468"/>
    <w:rsid w:val="00B015A8"/>
    <w:rsid w:val="00B01A0F"/>
    <w:rsid w:val="00B01D24"/>
    <w:rsid w:val="00B01D53"/>
    <w:rsid w:val="00B01DE0"/>
    <w:rsid w:val="00B01E83"/>
    <w:rsid w:val="00B01FFB"/>
    <w:rsid w:val="00B0204C"/>
    <w:rsid w:val="00B02616"/>
    <w:rsid w:val="00B026C0"/>
    <w:rsid w:val="00B027D6"/>
    <w:rsid w:val="00B0299A"/>
    <w:rsid w:val="00B02BC9"/>
    <w:rsid w:val="00B02C47"/>
    <w:rsid w:val="00B02CD3"/>
    <w:rsid w:val="00B02D00"/>
    <w:rsid w:val="00B02D3A"/>
    <w:rsid w:val="00B02F20"/>
    <w:rsid w:val="00B02F77"/>
    <w:rsid w:val="00B0328F"/>
    <w:rsid w:val="00B035ED"/>
    <w:rsid w:val="00B038BD"/>
    <w:rsid w:val="00B03952"/>
    <w:rsid w:val="00B03BCB"/>
    <w:rsid w:val="00B03CEE"/>
    <w:rsid w:val="00B03EC3"/>
    <w:rsid w:val="00B041EA"/>
    <w:rsid w:val="00B04259"/>
    <w:rsid w:val="00B043A6"/>
    <w:rsid w:val="00B043EA"/>
    <w:rsid w:val="00B04666"/>
    <w:rsid w:val="00B04833"/>
    <w:rsid w:val="00B04CAE"/>
    <w:rsid w:val="00B04DFD"/>
    <w:rsid w:val="00B04FE8"/>
    <w:rsid w:val="00B05207"/>
    <w:rsid w:val="00B05254"/>
    <w:rsid w:val="00B052D1"/>
    <w:rsid w:val="00B054A8"/>
    <w:rsid w:val="00B05895"/>
    <w:rsid w:val="00B0598D"/>
    <w:rsid w:val="00B05C12"/>
    <w:rsid w:val="00B05CBC"/>
    <w:rsid w:val="00B05DA0"/>
    <w:rsid w:val="00B05FD9"/>
    <w:rsid w:val="00B0601C"/>
    <w:rsid w:val="00B061B5"/>
    <w:rsid w:val="00B063FB"/>
    <w:rsid w:val="00B066C2"/>
    <w:rsid w:val="00B0670B"/>
    <w:rsid w:val="00B0682E"/>
    <w:rsid w:val="00B068E0"/>
    <w:rsid w:val="00B06B53"/>
    <w:rsid w:val="00B06BC7"/>
    <w:rsid w:val="00B06E44"/>
    <w:rsid w:val="00B06FF5"/>
    <w:rsid w:val="00B07116"/>
    <w:rsid w:val="00B074CE"/>
    <w:rsid w:val="00B075EE"/>
    <w:rsid w:val="00B07603"/>
    <w:rsid w:val="00B0761C"/>
    <w:rsid w:val="00B07A4A"/>
    <w:rsid w:val="00B07B40"/>
    <w:rsid w:val="00B07B49"/>
    <w:rsid w:val="00B07EAB"/>
    <w:rsid w:val="00B07F39"/>
    <w:rsid w:val="00B07F72"/>
    <w:rsid w:val="00B1007D"/>
    <w:rsid w:val="00B1030D"/>
    <w:rsid w:val="00B10372"/>
    <w:rsid w:val="00B1050D"/>
    <w:rsid w:val="00B105B1"/>
    <w:rsid w:val="00B10CBA"/>
    <w:rsid w:val="00B10CE3"/>
    <w:rsid w:val="00B10D1B"/>
    <w:rsid w:val="00B10F20"/>
    <w:rsid w:val="00B10FD5"/>
    <w:rsid w:val="00B11004"/>
    <w:rsid w:val="00B11127"/>
    <w:rsid w:val="00B11282"/>
    <w:rsid w:val="00B1132F"/>
    <w:rsid w:val="00B113DC"/>
    <w:rsid w:val="00B116D4"/>
    <w:rsid w:val="00B11752"/>
    <w:rsid w:val="00B11787"/>
    <w:rsid w:val="00B11797"/>
    <w:rsid w:val="00B11A23"/>
    <w:rsid w:val="00B11F7E"/>
    <w:rsid w:val="00B1204D"/>
    <w:rsid w:val="00B120DC"/>
    <w:rsid w:val="00B1217C"/>
    <w:rsid w:val="00B12215"/>
    <w:rsid w:val="00B12424"/>
    <w:rsid w:val="00B12858"/>
    <w:rsid w:val="00B12A74"/>
    <w:rsid w:val="00B12D30"/>
    <w:rsid w:val="00B12F10"/>
    <w:rsid w:val="00B12F8F"/>
    <w:rsid w:val="00B13080"/>
    <w:rsid w:val="00B1316B"/>
    <w:rsid w:val="00B13209"/>
    <w:rsid w:val="00B1329D"/>
    <w:rsid w:val="00B132A8"/>
    <w:rsid w:val="00B1339E"/>
    <w:rsid w:val="00B134BC"/>
    <w:rsid w:val="00B13512"/>
    <w:rsid w:val="00B13919"/>
    <w:rsid w:val="00B139E9"/>
    <w:rsid w:val="00B13A6A"/>
    <w:rsid w:val="00B13B3C"/>
    <w:rsid w:val="00B13C06"/>
    <w:rsid w:val="00B13D34"/>
    <w:rsid w:val="00B13F7D"/>
    <w:rsid w:val="00B13FD6"/>
    <w:rsid w:val="00B14152"/>
    <w:rsid w:val="00B143B4"/>
    <w:rsid w:val="00B14457"/>
    <w:rsid w:val="00B14602"/>
    <w:rsid w:val="00B1464B"/>
    <w:rsid w:val="00B146F0"/>
    <w:rsid w:val="00B14957"/>
    <w:rsid w:val="00B14DBF"/>
    <w:rsid w:val="00B15142"/>
    <w:rsid w:val="00B15338"/>
    <w:rsid w:val="00B153A1"/>
    <w:rsid w:val="00B153A8"/>
    <w:rsid w:val="00B15454"/>
    <w:rsid w:val="00B1555F"/>
    <w:rsid w:val="00B155DA"/>
    <w:rsid w:val="00B156A2"/>
    <w:rsid w:val="00B15910"/>
    <w:rsid w:val="00B15E2E"/>
    <w:rsid w:val="00B15E83"/>
    <w:rsid w:val="00B16250"/>
    <w:rsid w:val="00B1640F"/>
    <w:rsid w:val="00B164F2"/>
    <w:rsid w:val="00B166C1"/>
    <w:rsid w:val="00B168CF"/>
    <w:rsid w:val="00B168D3"/>
    <w:rsid w:val="00B16B3F"/>
    <w:rsid w:val="00B16B61"/>
    <w:rsid w:val="00B16C1C"/>
    <w:rsid w:val="00B16D7A"/>
    <w:rsid w:val="00B16E83"/>
    <w:rsid w:val="00B16FAF"/>
    <w:rsid w:val="00B1710F"/>
    <w:rsid w:val="00B17148"/>
    <w:rsid w:val="00B1739F"/>
    <w:rsid w:val="00B1772B"/>
    <w:rsid w:val="00B179CA"/>
    <w:rsid w:val="00B17A97"/>
    <w:rsid w:val="00B17AF6"/>
    <w:rsid w:val="00B17C5B"/>
    <w:rsid w:val="00B17D28"/>
    <w:rsid w:val="00B200EB"/>
    <w:rsid w:val="00B20102"/>
    <w:rsid w:val="00B203C6"/>
    <w:rsid w:val="00B2064A"/>
    <w:rsid w:val="00B20B22"/>
    <w:rsid w:val="00B20BB0"/>
    <w:rsid w:val="00B20C58"/>
    <w:rsid w:val="00B20E83"/>
    <w:rsid w:val="00B20F8F"/>
    <w:rsid w:val="00B21040"/>
    <w:rsid w:val="00B214EC"/>
    <w:rsid w:val="00B21555"/>
    <w:rsid w:val="00B216B5"/>
    <w:rsid w:val="00B21C0B"/>
    <w:rsid w:val="00B21C61"/>
    <w:rsid w:val="00B21CE8"/>
    <w:rsid w:val="00B21E94"/>
    <w:rsid w:val="00B21ED7"/>
    <w:rsid w:val="00B22037"/>
    <w:rsid w:val="00B2210D"/>
    <w:rsid w:val="00B227E8"/>
    <w:rsid w:val="00B2293A"/>
    <w:rsid w:val="00B22941"/>
    <w:rsid w:val="00B22963"/>
    <w:rsid w:val="00B22CCB"/>
    <w:rsid w:val="00B2314A"/>
    <w:rsid w:val="00B231B9"/>
    <w:rsid w:val="00B234DE"/>
    <w:rsid w:val="00B234FB"/>
    <w:rsid w:val="00B2353C"/>
    <w:rsid w:val="00B23544"/>
    <w:rsid w:val="00B23620"/>
    <w:rsid w:val="00B236DC"/>
    <w:rsid w:val="00B23A80"/>
    <w:rsid w:val="00B23B47"/>
    <w:rsid w:val="00B23F21"/>
    <w:rsid w:val="00B2410F"/>
    <w:rsid w:val="00B243E4"/>
    <w:rsid w:val="00B24906"/>
    <w:rsid w:val="00B24A67"/>
    <w:rsid w:val="00B25086"/>
    <w:rsid w:val="00B250C8"/>
    <w:rsid w:val="00B253E0"/>
    <w:rsid w:val="00B2545B"/>
    <w:rsid w:val="00B25862"/>
    <w:rsid w:val="00B25A31"/>
    <w:rsid w:val="00B25AB5"/>
    <w:rsid w:val="00B25D67"/>
    <w:rsid w:val="00B260EF"/>
    <w:rsid w:val="00B2629C"/>
    <w:rsid w:val="00B262F6"/>
    <w:rsid w:val="00B263FE"/>
    <w:rsid w:val="00B267BE"/>
    <w:rsid w:val="00B26905"/>
    <w:rsid w:val="00B27015"/>
    <w:rsid w:val="00B27028"/>
    <w:rsid w:val="00B276EC"/>
    <w:rsid w:val="00B279C3"/>
    <w:rsid w:val="00B27B12"/>
    <w:rsid w:val="00B30022"/>
    <w:rsid w:val="00B30337"/>
    <w:rsid w:val="00B3042B"/>
    <w:rsid w:val="00B304CC"/>
    <w:rsid w:val="00B304F3"/>
    <w:rsid w:val="00B30568"/>
    <w:rsid w:val="00B3073D"/>
    <w:rsid w:val="00B307E1"/>
    <w:rsid w:val="00B30BA3"/>
    <w:rsid w:val="00B30BC6"/>
    <w:rsid w:val="00B30EEF"/>
    <w:rsid w:val="00B315C2"/>
    <w:rsid w:val="00B31619"/>
    <w:rsid w:val="00B31716"/>
    <w:rsid w:val="00B317A1"/>
    <w:rsid w:val="00B31AFB"/>
    <w:rsid w:val="00B31BA3"/>
    <w:rsid w:val="00B31DC4"/>
    <w:rsid w:val="00B31E8C"/>
    <w:rsid w:val="00B3209D"/>
    <w:rsid w:val="00B32219"/>
    <w:rsid w:val="00B322E9"/>
    <w:rsid w:val="00B32309"/>
    <w:rsid w:val="00B3233D"/>
    <w:rsid w:val="00B323F2"/>
    <w:rsid w:val="00B32D64"/>
    <w:rsid w:val="00B32DDE"/>
    <w:rsid w:val="00B32EBB"/>
    <w:rsid w:val="00B32FA9"/>
    <w:rsid w:val="00B331FF"/>
    <w:rsid w:val="00B3337B"/>
    <w:rsid w:val="00B335A1"/>
    <w:rsid w:val="00B33711"/>
    <w:rsid w:val="00B33B51"/>
    <w:rsid w:val="00B33C4F"/>
    <w:rsid w:val="00B33CF1"/>
    <w:rsid w:val="00B3444B"/>
    <w:rsid w:val="00B344E1"/>
    <w:rsid w:val="00B34697"/>
    <w:rsid w:val="00B34845"/>
    <w:rsid w:val="00B34952"/>
    <w:rsid w:val="00B34A3E"/>
    <w:rsid w:val="00B34BE5"/>
    <w:rsid w:val="00B34D19"/>
    <w:rsid w:val="00B34E53"/>
    <w:rsid w:val="00B34F4D"/>
    <w:rsid w:val="00B35219"/>
    <w:rsid w:val="00B3538E"/>
    <w:rsid w:val="00B355B8"/>
    <w:rsid w:val="00B3585C"/>
    <w:rsid w:val="00B35A86"/>
    <w:rsid w:val="00B35AFF"/>
    <w:rsid w:val="00B36415"/>
    <w:rsid w:val="00B36652"/>
    <w:rsid w:val="00B369F8"/>
    <w:rsid w:val="00B36B1A"/>
    <w:rsid w:val="00B36D95"/>
    <w:rsid w:val="00B36DC8"/>
    <w:rsid w:val="00B370CF"/>
    <w:rsid w:val="00B371EF"/>
    <w:rsid w:val="00B37342"/>
    <w:rsid w:val="00B37365"/>
    <w:rsid w:val="00B37597"/>
    <w:rsid w:val="00B375F9"/>
    <w:rsid w:val="00B37709"/>
    <w:rsid w:val="00B37882"/>
    <w:rsid w:val="00B37963"/>
    <w:rsid w:val="00B379FE"/>
    <w:rsid w:val="00B37C7D"/>
    <w:rsid w:val="00B37F1C"/>
    <w:rsid w:val="00B37F27"/>
    <w:rsid w:val="00B4016E"/>
    <w:rsid w:val="00B405E0"/>
    <w:rsid w:val="00B406EA"/>
    <w:rsid w:val="00B4071E"/>
    <w:rsid w:val="00B40781"/>
    <w:rsid w:val="00B40A31"/>
    <w:rsid w:val="00B4102A"/>
    <w:rsid w:val="00B41183"/>
    <w:rsid w:val="00B4154C"/>
    <w:rsid w:val="00B418B9"/>
    <w:rsid w:val="00B418C8"/>
    <w:rsid w:val="00B4199F"/>
    <w:rsid w:val="00B41B0F"/>
    <w:rsid w:val="00B41B81"/>
    <w:rsid w:val="00B41ED9"/>
    <w:rsid w:val="00B41FB4"/>
    <w:rsid w:val="00B42099"/>
    <w:rsid w:val="00B42488"/>
    <w:rsid w:val="00B424AB"/>
    <w:rsid w:val="00B42766"/>
    <w:rsid w:val="00B42BCD"/>
    <w:rsid w:val="00B4302E"/>
    <w:rsid w:val="00B4327D"/>
    <w:rsid w:val="00B4380E"/>
    <w:rsid w:val="00B4382A"/>
    <w:rsid w:val="00B43837"/>
    <w:rsid w:val="00B4397D"/>
    <w:rsid w:val="00B4397F"/>
    <w:rsid w:val="00B43BA0"/>
    <w:rsid w:val="00B43F5C"/>
    <w:rsid w:val="00B442BE"/>
    <w:rsid w:val="00B44393"/>
    <w:rsid w:val="00B4460F"/>
    <w:rsid w:val="00B44A21"/>
    <w:rsid w:val="00B44A82"/>
    <w:rsid w:val="00B44A9B"/>
    <w:rsid w:val="00B44AA1"/>
    <w:rsid w:val="00B44AA9"/>
    <w:rsid w:val="00B44B37"/>
    <w:rsid w:val="00B451D6"/>
    <w:rsid w:val="00B453B5"/>
    <w:rsid w:val="00B45D00"/>
    <w:rsid w:val="00B4601A"/>
    <w:rsid w:val="00B46064"/>
    <w:rsid w:val="00B46086"/>
    <w:rsid w:val="00B463D2"/>
    <w:rsid w:val="00B465D2"/>
    <w:rsid w:val="00B468DF"/>
    <w:rsid w:val="00B46A03"/>
    <w:rsid w:val="00B46B53"/>
    <w:rsid w:val="00B47220"/>
    <w:rsid w:val="00B474CF"/>
    <w:rsid w:val="00B475EE"/>
    <w:rsid w:val="00B475FE"/>
    <w:rsid w:val="00B47969"/>
    <w:rsid w:val="00B47992"/>
    <w:rsid w:val="00B47E40"/>
    <w:rsid w:val="00B47EB9"/>
    <w:rsid w:val="00B5010C"/>
    <w:rsid w:val="00B50325"/>
    <w:rsid w:val="00B503AB"/>
    <w:rsid w:val="00B5054E"/>
    <w:rsid w:val="00B505F2"/>
    <w:rsid w:val="00B5071C"/>
    <w:rsid w:val="00B507A9"/>
    <w:rsid w:val="00B50802"/>
    <w:rsid w:val="00B50892"/>
    <w:rsid w:val="00B50AE8"/>
    <w:rsid w:val="00B50D36"/>
    <w:rsid w:val="00B50D44"/>
    <w:rsid w:val="00B50E73"/>
    <w:rsid w:val="00B50F16"/>
    <w:rsid w:val="00B5135E"/>
    <w:rsid w:val="00B5139F"/>
    <w:rsid w:val="00B514FE"/>
    <w:rsid w:val="00B51568"/>
    <w:rsid w:val="00B51729"/>
    <w:rsid w:val="00B5192C"/>
    <w:rsid w:val="00B51994"/>
    <w:rsid w:val="00B51A61"/>
    <w:rsid w:val="00B51D1A"/>
    <w:rsid w:val="00B522FB"/>
    <w:rsid w:val="00B52558"/>
    <w:rsid w:val="00B52BBB"/>
    <w:rsid w:val="00B52BCE"/>
    <w:rsid w:val="00B5314B"/>
    <w:rsid w:val="00B53292"/>
    <w:rsid w:val="00B5373D"/>
    <w:rsid w:val="00B53B13"/>
    <w:rsid w:val="00B53CE7"/>
    <w:rsid w:val="00B53D6F"/>
    <w:rsid w:val="00B53D98"/>
    <w:rsid w:val="00B53DBB"/>
    <w:rsid w:val="00B53DE0"/>
    <w:rsid w:val="00B53EBD"/>
    <w:rsid w:val="00B53F1A"/>
    <w:rsid w:val="00B53FB9"/>
    <w:rsid w:val="00B540B3"/>
    <w:rsid w:val="00B540D0"/>
    <w:rsid w:val="00B5430B"/>
    <w:rsid w:val="00B5450E"/>
    <w:rsid w:val="00B54552"/>
    <w:rsid w:val="00B54C9F"/>
    <w:rsid w:val="00B54DEB"/>
    <w:rsid w:val="00B55025"/>
    <w:rsid w:val="00B552D4"/>
    <w:rsid w:val="00B55514"/>
    <w:rsid w:val="00B557F2"/>
    <w:rsid w:val="00B558DE"/>
    <w:rsid w:val="00B559C8"/>
    <w:rsid w:val="00B55CE5"/>
    <w:rsid w:val="00B55F7A"/>
    <w:rsid w:val="00B56246"/>
    <w:rsid w:val="00B5629A"/>
    <w:rsid w:val="00B563FA"/>
    <w:rsid w:val="00B564E4"/>
    <w:rsid w:val="00B564EE"/>
    <w:rsid w:val="00B5657C"/>
    <w:rsid w:val="00B565F7"/>
    <w:rsid w:val="00B56A53"/>
    <w:rsid w:val="00B56AFE"/>
    <w:rsid w:val="00B56B8A"/>
    <w:rsid w:val="00B56C8D"/>
    <w:rsid w:val="00B56EDD"/>
    <w:rsid w:val="00B56F63"/>
    <w:rsid w:val="00B56F6A"/>
    <w:rsid w:val="00B575A6"/>
    <w:rsid w:val="00B575EA"/>
    <w:rsid w:val="00B57626"/>
    <w:rsid w:val="00B577DF"/>
    <w:rsid w:val="00B577F6"/>
    <w:rsid w:val="00B57B4B"/>
    <w:rsid w:val="00B57C26"/>
    <w:rsid w:val="00B60219"/>
    <w:rsid w:val="00B6027E"/>
    <w:rsid w:val="00B60302"/>
    <w:rsid w:val="00B60365"/>
    <w:rsid w:val="00B606EB"/>
    <w:rsid w:val="00B60788"/>
    <w:rsid w:val="00B60A9E"/>
    <w:rsid w:val="00B60AAD"/>
    <w:rsid w:val="00B60AE2"/>
    <w:rsid w:val="00B60C34"/>
    <w:rsid w:val="00B60C3E"/>
    <w:rsid w:val="00B61162"/>
    <w:rsid w:val="00B61222"/>
    <w:rsid w:val="00B61531"/>
    <w:rsid w:val="00B61735"/>
    <w:rsid w:val="00B61C3E"/>
    <w:rsid w:val="00B61EB3"/>
    <w:rsid w:val="00B62289"/>
    <w:rsid w:val="00B623DC"/>
    <w:rsid w:val="00B624E9"/>
    <w:rsid w:val="00B6283D"/>
    <w:rsid w:val="00B629F6"/>
    <w:rsid w:val="00B62AAD"/>
    <w:rsid w:val="00B62BC2"/>
    <w:rsid w:val="00B62CA7"/>
    <w:rsid w:val="00B62EAF"/>
    <w:rsid w:val="00B62EBF"/>
    <w:rsid w:val="00B62FE5"/>
    <w:rsid w:val="00B6323E"/>
    <w:rsid w:val="00B63365"/>
    <w:rsid w:val="00B6372F"/>
    <w:rsid w:val="00B63917"/>
    <w:rsid w:val="00B639DF"/>
    <w:rsid w:val="00B63A8C"/>
    <w:rsid w:val="00B63BBE"/>
    <w:rsid w:val="00B63C86"/>
    <w:rsid w:val="00B64252"/>
    <w:rsid w:val="00B64502"/>
    <w:rsid w:val="00B6476A"/>
    <w:rsid w:val="00B64900"/>
    <w:rsid w:val="00B649AF"/>
    <w:rsid w:val="00B64B83"/>
    <w:rsid w:val="00B64DB1"/>
    <w:rsid w:val="00B64F85"/>
    <w:rsid w:val="00B652CF"/>
    <w:rsid w:val="00B65758"/>
    <w:rsid w:val="00B65970"/>
    <w:rsid w:val="00B659C8"/>
    <w:rsid w:val="00B65C85"/>
    <w:rsid w:val="00B65EB6"/>
    <w:rsid w:val="00B65F70"/>
    <w:rsid w:val="00B663B5"/>
    <w:rsid w:val="00B667C4"/>
    <w:rsid w:val="00B66887"/>
    <w:rsid w:val="00B66896"/>
    <w:rsid w:val="00B66A77"/>
    <w:rsid w:val="00B66E4F"/>
    <w:rsid w:val="00B67048"/>
    <w:rsid w:val="00B672CC"/>
    <w:rsid w:val="00B6758B"/>
    <w:rsid w:val="00B67A6B"/>
    <w:rsid w:val="00B67B36"/>
    <w:rsid w:val="00B67D49"/>
    <w:rsid w:val="00B67E00"/>
    <w:rsid w:val="00B67E03"/>
    <w:rsid w:val="00B67E8E"/>
    <w:rsid w:val="00B7001D"/>
    <w:rsid w:val="00B7026A"/>
    <w:rsid w:val="00B70627"/>
    <w:rsid w:val="00B70678"/>
    <w:rsid w:val="00B70E34"/>
    <w:rsid w:val="00B713D3"/>
    <w:rsid w:val="00B71BBF"/>
    <w:rsid w:val="00B71E4D"/>
    <w:rsid w:val="00B71F18"/>
    <w:rsid w:val="00B72196"/>
    <w:rsid w:val="00B72239"/>
    <w:rsid w:val="00B72457"/>
    <w:rsid w:val="00B72491"/>
    <w:rsid w:val="00B7264D"/>
    <w:rsid w:val="00B7278B"/>
    <w:rsid w:val="00B729C6"/>
    <w:rsid w:val="00B72B7B"/>
    <w:rsid w:val="00B72B9B"/>
    <w:rsid w:val="00B72BD0"/>
    <w:rsid w:val="00B72EB7"/>
    <w:rsid w:val="00B73280"/>
    <w:rsid w:val="00B73370"/>
    <w:rsid w:val="00B73575"/>
    <w:rsid w:val="00B7368B"/>
    <w:rsid w:val="00B738EE"/>
    <w:rsid w:val="00B738FA"/>
    <w:rsid w:val="00B73D23"/>
    <w:rsid w:val="00B7435D"/>
    <w:rsid w:val="00B743C9"/>
    <w:rsid w:val="00B7475B"/>
    <w:rsid w:val="00B749F1"/>
    <w:rsid w:val="00B74A26"/>
    <w:rsid w:val="00B74ACF"/>
    <w:rsid w:val="00B74B65"/>
    <w:rsid w:val="00B74F97"/>
    <w:rsid w:val="00B751CB"/>
    <w:rsid w:val="00B7520D"/>
    <w:rsid w:val="00B7574E"/>
    <w:rsid w:val="00B758D8"/>
    <w:rsid w:val="00B75930"/>
    <w:rsid w:val="00B75DBB"/>
    <w:rsid w:val="00B75E06"/>
    <w:rsid w:val="00B7640E"/>
    <w:rsid w:val="00B764F1"/>
    <w:rsid w:val="00B766FD"/>
    <w:rsid w:val="00B76904"/>
    <w:rsid w:val="00B769C7"/>
    <w:rsid w:val="00B76E88"/>
    <w:rsid w:val="00B77026"/>
    <w:rsid w:val="00B77161"/>
    <w:rsid w:val="00B77FB0"/>
    <w:rsid w:val="00B80284"/>
    <w:rsid w:val="00B80345"/>
    <w:rsid w:val="00B80393"/>
    <w:rsid w:val="00B804A5"/>
    <w:rsid w:val="00B805A3"/>
    <w:rsid w:val="00B80A6F"/>
    <w:rsid w:val="00B80B65"/>
    <w:rsid w:val="00B80D07"/>
    <w:rsid w:val="00B80E83"/>
    <w:rsid w:val="00B814B0"/>
    <w:rsid w:val="00B814FD"/>
    <w:rsid w:val="00B8150F"/>
    <w:rsid w:val="00B81633"/>
    <w:rsid w:val="00B8168B"/>
    <w:rsid w:val="00B81702"/>
    <w:rsid w:val="00B81893"/>
    <w:rsid w:val="00B8189A"/>
    <w:rsid w:val="00B81953"/>
    <w:rsid w:val="00B81BB5"/>
    <w:rsid w:val="00B81F0D"/>
    <w:rsid w:val="00B821F3"/>
    <w:rsid w:val="00B822B7"/>
    <w:rsid w:val="00B82301"/>
    <w:rsid w:val="00B82348"/>
    <w:rsid w:val="00B8235F"/>
    <w:rsid w:val="00B82440"/>
    <w:rsid w:val="00B826A5"/>
    <w:rsid w:val="00B82ABA"/>
    <w:rsid w:val="00B83457"/>
    <w:rsid w:val="00B8345C"/>
    <w:rsid w:val="00B83511"/>
    <w:rsid w:val="00B83799"/>
    <w:rsid w:val="00B83BA9"/>
    <w:rsid w:val="00B83BEF"/>
    <w:rsid w:val="00B83E4D"/>
    <w:rsid w:val="00B83EA3"/>
    <w:rsid w:val="00B83EF2"/>
    <w:rsid w:val="00B8401C"/>
    <w:rsid w:val="00B84242"/>
    <w:rsid w:val="00B8454C"/>
    <w:rsid w:val="00B84641"/>
    <w:rsid w:val="00B847D8"/>
    <w:rsid w:val="00B84B75"/>
    <w:rsid w:val="00B84DA8"/>
    <w:rsid w:val="00B84F1B"/>
    <w:rsid w:val="00B84F80"/>
    <w:rsid w:val="00B8534A"/>
    <w:rsid w:val="00B854EA"/>
    <w:rsid w:val="00B85542"/>
    <w:rsid w:val="00B856E5"/>
    <w:rsid w:val="00B85952"/>
    <w:rsid w:val="00B85978"/>
    <w:rsid w:val="00B85A48"/>
    <w:rsid w:val="00B85B13"/>
    <w:rsid w:val="00B85C74"/>
    <w:rsid w:val="00B85F97"/>
    <w:rsid w:val="00B8629D"/>
    <w:rsid w:val="00B862D1"/>
    <w:rsid w:val="00B86575"/>
    <w:rsid w:val="00B86592"/>
    <w:rsid w:val="00B86787"/>
    <w:rsid w:val="00B86972"/>
    <w:rsid w:val="00B86D4E"/>
    <w:rsid w:val="00B86FB3"/>
    <w:rsid w:val="00B87021"/>
    <w:rsid w:val="00B870BA"/>
    <w:rsid w:val="00B876D0"/>
    <w:rsid w:val="00B87A19"/>
    <w:rsid w:val="00B87D41"/>
    <w:rsid w:val="00B87D8A"/>
    <w:rsid w:val="00B9018E"/>
    <w:rsid w:val="00B9032D"/>
    <w:rsid w:val="00B903DC"/>
    <w:rsid w:val="00B905E5"/>
    <w:rsid w:val="00B90A6A"/>
    <w:rsid w:val="00B90B90"/>
    <w:rsid w:val="00B90EA8"/>
    <w:rsid w:val="00B91084"/>
    <w:rsid w:val="00B9141D"/>
    <w:rsid w:val="00B91594"/>
    <w:rsid w:val="00B916E4"/>
    <w:rsid w:val="00B91985"/>
    <w:rsid w:val="00B91BA5"/>
    <w:rsid w:val="00B91C50"/>
    <w:rsid w:val="00B91DA5"/>
    <w:rsid w:val="00B91EAF"/>
    <w:rsid w:val="00B92027"/>
    <w:rsid w:val="00B921E8"/>
    <w:rsid w:val="00B9237A"/>
    <w:rsid w:val="00B92580"/>
    <w:rsid w:val="00B9280B"/>
    <w:rsid w:val="00B92AAE"/>
    <w:rsid w:val="00B92AB7"/>
    <w:rsid w:val="00B92FD3"/>
    <w:rsid w:val="00B931AF"/>
    <w:rsid w:val="00B931DD"/>
    <w:rsid w:val="00B932E6"/>
    <w:rsid w:val="00B93541"/>
    <w:rsid w:val="00B935DE"/>
    <w:rsid w:val="00B93AA4"/>
    <w:rsid w:val="00B93DA9"/>
    <w:rsid w:val="00B93EB9"/>
    <w:rsid w:val="00B94254"/>
    <w:rsid w:val="00B942C0"/>
    <w:rsid w:val="00B9443B"/>
    <w:rsid w:val="00B94516"/>
    <w:rsid w:val="00B94650"/>
    <w:rsid w:val="00B94999"/>
    <w:rsid w:val="00B94AA0"/>
    <w:rsid w:val="00B94D6E"/>
    <w:rsid w:val="00B94EB2"/>
    <w:rsid w:val="00B95013"/>
    <w:rsid w:val="00B950E2"/>
    <w:rsid w:val="00B954C3"/>
    <w:rsid w:val="00B955FB"/>
    <w:rsid w:val="00B95620"/>
    <w:rsid w:val="00B95805"/>
    <w:rsid w:val="00B95B54"/>
    <w:rsid w:val="00B95C77"/>
    <w:rsid w:val="00B95D4E"/>
    <w:rsid w:val="00B96088"/>
    <w:rsid w:val="00B961AD"/>
    <w:rsid w:val="00B9638A"/>
    <w:rsid w:val="00B96415"/>
    <w:rsid w:val="00B9665F"/>
    <w:rsid w:val="00B968C6"/>
    <w:rsid w:val="00B96C89"/>
    <w:rsid w:val="00B96C95"/>
    <w:rsid w:val="00B96CA5"/>
    <w:rsid w:val="00B96CEA"/>
    <w:rsid w:val="00B96D9E"/>
    <w:rsid w:val="00B9752D"/>
    <w:rsid w:val="00B97A3B"/>
    <w:rsid w:val="00B97E43"/>
    <w:rsid w:val="00BA014F"/>
    <w:rsid w:val="00BA06F7"/>
    <w:rsid w:val="00BA0BF9"/>
    <w:rsid w:val="00BA0E03"/>
    <w:rsid w:val="00BA0EA5"/>
    <w:rsid w:val="00BA12A7"/>
    <w:rsid w:val="00BA14E1"/>
    <w:rsid w:val="00BA1505"/>
    <w:rsid w:val="00BA158F"/>
    <w:rsid w:val="00BA15AA"/>
    <w:rsid w:val="00BA16E1"/>
    <w:rsid w:val="00BA17C7"/>
    <w:rsid w:val="00BA1E99"/>
    <w:rsid w:val="00BA26E3"/>
    <w:rsid w:val="00BA2753"/>
    <w:rsid w:val="00BA2BC8"/>
    <w:rsid w:val="00BA3025"/>
    <w:rsid w:val="00BA3133"/>
    <w:rsid w:val="00BA3404"/>
    <w:rsid w:val="00BA34D0"/>
    <w:rsid w:val="00BA35E8"/>
    <w:rsid w:val="00BA3609"/>
    <w:rsid w:val="00BA36AD"/>
    <w:rsid w:val="00BA3C3B"/>
    <w:rsid w:val="00BA3C73"/>
    <w:rsid w:val="00BA4286"/>
    <w:rsid w:val="00BA431E"/>
    <w:rsid w:val="00BA44CA"/>
    <w:rsid w:val="00BA46F0"/>
    <w:rsid w:val="00BA4D40"/>
    <w:rsid w:val="00BA5073"/>
    <w:rsid w:val="00BA50D0"/>
    <w:rsid w:val="00BA517A"/>
    <w:rsid w:val="00BA5254"/>
    <w:rsid w:val="00BA5368"/>
    <w:rsid w:val="00BA557F"/>
    <w:rsid w:val="00BA5619"/>
    <w:rsid w:val="00BA5AD5"/>
    <w:rsid w:val="00BA5C41"/>
    <w:rsid w:val="00BA6046"/>
    <w:rsid w:val="00BA6292"/>
    <w:rsid w:val="00BA629A"/>
    <w:rsid w:val="00BA63B4"/>
    <w:rsid w:val="00BA67B1"/>
    <w:rsid w:val="00BA67E8"/>
    <w:rsid w:val="00BA6A4E"/>
    <w:rsid w:val="00BA6BD3"/>
    <w:rsid w:val="00BA6ED7"/>
    <w:rsid w:val="00BA6F29"/>
    <w:rsid w:val="00BA7E2E"/>
    <w:rsid w:val="00BA7E6D"/>
    <w:rsid w:val="00BA7E80"/>
    <w:rsid w:val="00BB000D"/>
    <w:rsid w:val="00BB0023"/>
    <w:rsid w:val="00BB002E"/>
    <w:rsid w:val="00BB02B4"/>
    <w:rsid w:val="00BB0A90"/>
    <w:rsid w:val="00BB0E2C"/>
    <w:rsid w:val="00BB0F29"/>
    <w:rsid w:val="00BB100E"/>
    <w:rsid w:val="00BB10F6"/>
    <w:rsid w:val="00BB1367"/>
    <w:rsid w:val="00BB13E6"/>
    <w:rsid w:val="00BB175A"/>
    <w:rsid w:val="00BB1810"/>
    <w:rsid w:val="00BB1852"/>
    <w:rsid w:val="00BB1ADB"/>
    <w:rsid w:val="00BB1BB2"/>
    <w:rsid w:val="00BB1D36"/>
    <w:rsid w:val="00BB1EA7"/>
    <w:rsid w:val="00BB1F75"/>
    <w:rsid w:val="00BB2213"/>
    <w:rsid w:val="00BB230D"/>
    <w:rsid w:val="00BB24AB"/>
    <w:rsid w:val="00BB2549"/>
    <w:rsid w:val="00BB28EE"/>
    <w:rsid w:val="00BB2AEF"/>
    <w:rsid w:val="00BB2B1E"/>
    <w:rsid w:val="00BB2E1F"/>
    <w:rsid w:val="00BB2F6D"/>
    <w:rsid w:val="00BB315F"/>
    <w:rsid w:val="00BB32D7"/>
    <w:rsid w:val="00BB36B7"/>
    <w:rsid w:val="00BB3A84"/>
    <w:rsid w:val="00BB3DBA"/>
    <w:rsid w:val="00BB4295"/>
    <w:rsid w:val="00BB4332"/>
    <w:rsid w:val="00BB44A1"/>
    <w:rsid w:val="00BB44D0"/>
    <w:rsid w:val="00BB457A"/>
    <w:rsid w:val="00BB4B35"/>
    <w:rsid w:val="00BB51FB"/>
    <w:rsid w:val="00BB5270"/>
    <w:rsid w:val="00BB5377"/>
    <w:rsid w:val="00BB5A00"/>
    <w:rsid w:val="00BB5A1A"/>
    <w:rsid w:val="00BB5B40"/>
    <w:rsid w:val="00BB5F0B"/>
    <w:rsid w:val="00BB5FB6"/>
    <w:rsid w:val="00BB633A"/>
    <w:rsid w:val="00BB63C5"/>
    <w:rsid w:val="00BB63D1"/>
    <w:rsid w:val="00BB66FC"/>
    <w:rsid w:val="00BB6918"/>
    <w:rsid w:val="00BB6942"/>
    <w:rsid w:val="00BB6C59"/>
    <w:rsid w:val="00BB6ED8"/>
    <w:rsid w:val="00BB70FC"/>
    <w:rsid w:val="00BB7341"/>
    <w:rsid w:val="00BB76B8"/>
    <w:rsid w:val="00BB77A4"/>
    <w:rsid w:val="00BB79C7"/>
    <w:rsid w:val="00BB7F9D"/>
    <w:rsid w:val="00BC01C2"/>
    <w:rsid w:val="00BC0312"/>
    <w:rsid w:val="00BC07F6"/>
    <w:rsid w:val="00BC086F"/>
    <w:rsid w:val="00BC08EC"/>
    <w:rsid w:val="00BC0A16"/>
    <w:rsid w:val="00BC0C27"/>
    <w:rsid w:val="00BC0C7E"/>
    <w:rsid w:val="00BC0DF7"/>
    <w:rsid w:val="00BC104F"/>
    <w:rsid w:val="00BC11AA"/>
    <w:rsid w:val="00BC139A"/>
    <w:rsid w:val="00BC14BF"/>
    <w:rsid w:val="00BC1544"/>
    <w:rsid w:val="00BC17F9"/>
    <w:rsid w:val="00BC1A10"/>
    <w:rsid w:val="00BC1CE8"/>
    <w:rsid w:val="00BC1E35"/>
    <w:rsid w:val="00BC2062"/>
    <w:rsid w:val="00BC2240"/>
    <w:rsid w:val="00BC22AF"/>
    <w:rsid w:val="00BC22BF"/>
    <w:rsid w:val="00BC24CB"/>
    <w:rsid w:val="00BC2554"/>
    <w:rsid w:val="00BC2633"/>
    <w:rsid w:val="00BC269A"/>
    <w:rsid w:val="00BC30A4"/>
    <w:rsid w:val="00BC3115"/>
    <w:rsid w:val="00BC35E2"/>
    <w:rsid w:val="00BC35EA"/>
    <w:rsid w:val="00BC3742"/>
    <w:rsid w:val="00BC399A"/>
    <w:rsid w:val="00BC3BF1"/>
    <w:rsid w:val="00BC3CD2"/>
    <w:rsid w:val="00BC3EAF"/>
    <w:rsid w:val="00BC4194"/>
    <w:rsid w:val="00BC4215"/>
    <w:rsid w:val="00BC4664"/>
    <w:rsid w:val="00BC47C4"/>
    <w:rsid w:val="00BC4911"/>
    <w:rsid w:val="00BC4A11"/>
    <w:rsid w:val="00BC4BC5"/>
    <w:rsid w:val="00BC4DD9"/>
    <w:rsid w:val="00BC4DFA"/>
    <w:rsid w:val="00BC4F32"/>
    <w:rsid w:val="00BC5065"/>
    <w:rsid w:val="00BC5079"/>
    <w:rsid w:val="00BC5130"/>
    <w:rsid w:val="00BC52EB"/>
    <w:rsid w:val="00BC532E"/>
    <w:rsid w:val="00BC55A8"/>
    <w:rsid w:val="00BC56C4"/>
    <w:rsid w:val="00BC5753"/>
    <w:rsid w:val="00BC580B"/>
    <w:rsid w:val="00BC581C"/>
    <w:rsid w:val="00BC58B2"/>
    <w:rsid w:val="00BC5A28"/>
    <w:rsid w:val="00BC5D27"/>
    <w:rsid w:val="00BC5D99"/>
    <w:rsid w:val="00BC5F27"/>
    <w:rsid w:val="00BC6152"/>
    <w:rsid w:val="00BC6715"/>
    <w:rsid w:val="00BC68B7"/>
    <w:rsid w:val="00BC6B65"/>
    <w:rsid w:val="00BC6CBD"/>
    <w:rsid w:val="00BC6E86"/>
    <w:rsid w:val="00BC6FA8"/>
    <w:rsid w:val="00BC7041"/>
    <w:rsid w:val="00BC7339"/>
    <w:rsid w:val="00BC74DE"/>
    <w:rsid w:val="00BC77A6"/>
    <w:rsid w:val="00BC7998"/>
    <w:rsid w:val="00BC7C65"/>
    <w:rsid w:val="00BC7DDB"/>
    <w:rsid w:val="00BC7EC7"/>
    <w:rsid w:val="00BD007E"/>
    <w:rsid w:val="00BD01FB"/>
    <w:rsid w:val="00BD0213"/>
    <w:rsid w:val="00BD030D"/>
    <w:rsid w:val="00BD0570"/>
    <w:rsid w:val="00BD0657"/>
    <w:rsid w:val="00BD0677"/>
    <w:rsid w:val="00BD0916"/>
    <w:rsid w:val="00BD0E6C"/>
    <w:rsid w:val="00BD0EC3"/>
    <w:rsid w:val="00BD0EE8"/>
    <w:rsid w:val="00BD0F65"/>
    <w:rsid w:val="00BD0FE3"/>
    <w:rsid w:val="00BD10CE"/>
    <w:rsid w:val="00BD14DD"/>
    <w:rsid w:val="00BD177A"/>
    <w:rsid w:val="00BD19A6"/>
    <w:rsid w:val="00BD1AFE"/>
    <w:rsid w:val="00BD1BC8"/>
    <w:rsid w:val="00BD1E96"/>
    <w:rsid w:val="00BD2309"/>
    <w:rsid w:val="00BD259D"/>
    <w:rsid w:val="00BD2697"/>
    <w:rsid w:val="00BD27A5"/>
    <w:rsid w:val="00BD2894"/>
    <w:rsid w:val="00BD2C18"/>
    <w:rsid w:val="00BD2C26"/>
    <w:rsid w:val="00BD2D2A"/>
    <w:rsid w:val="00BD2E69"/>
    <w:rsid w:val="00BD2F04"/>
    <w:rsid w:val="00BD2FA4"/>
    <w:rsid w:val="00BD2FD0"/>
    <w:rsid w:val="00BD31C1"/>
    <w:rsid w:val="00BD33D4"/>
    <w:rsid w:val="00BD354B"/>
    <w:rsid w:val="00BD358F"/>
    <w:rsid w:val="00BD36D6"/>
    <w:rsid w:val="00BD3926"/>
    <w:rsid w:val="00BD3A19"/>
    <w:rsid w:val="00BD3D98"/>
    <w:rsid w:val="00BD4489"/>
    <w:rsid w:val="00BD44D5"/>
    <w:rsid w:val="00BD45B5"/>
    <w:rsid w:val="00BD46DE"/>
    <w:rsid w:val="00BD4887"/>
    <w:rsid w:val="00BD4A04"/>
    <w:rsid w:val="00BD4BF2"/>
    <w:rsid w:val="00BD4C1E"/>
    <w:rsid w:val="00BD4C37"/>
    <w:rsid w:val="00BD4D2F"/>
    <w:rsid w:val="00BD4E4B"/>
    <w:rsid w:val="00BD504C"/>
    <w:rsid w:val="00BD508C"/>
    <w:rsid w:val="00BD524B"/>
    <w:rsid w:val="00BD527F"/>
    <w:rsid w:val="00BD5592"/>
    <w:rsid w:val="00BD5D0D"/>
    <w:rsid w:val="00BD5D39"/>
    <w:rsid w:val="00BD5F02"/>
    <w:rsid w:val="00BD60DB"/>
    <w:rsid w:val="00BD61E5"/>
    <w:rsid w:val="00BD6273"/>
    <w:rsid w:val="00BD62AC"/>
    <w:rsid w:val="00BD6411"/>
    <w:rsid w:val="00BD667E"/>
    <w:rsid w:val="00BD668A"/>
    <w:rsid w:val="00BD67E9"/>
    <w:rsid w:val="00BD6B4B"/>
    <w:rsid w:val="00BD6E2E"/>
    <w:rsid w:val="00BD7339"/>
    <w:rsid w:val="00BD74F0"/>
    <w:rsid w:val="00BD75D1"/>
    <w:rsid w:val="00BD764B"/>
    <w:rsid w:val="00BD7C1A"/>
    <w:rsid w:val="00BD7D1D"/>
    <w:rsid w:val="00BD7FE5"/>
    <w:rsid w:val="00BE023E"/>
    <w:rsid w:val="00BE0522"/>
    <w:rsid w:val="00BE05E5"/>
    <w:rsid w:val="00BE07A5"/>
    <w:rsid w:val="00BE0AF9"/>
    <w:rsid w:val="00BE0AFA"/>
    <w:rsid w:val="00BE0BBD"/>
    <w:rsid w:val="00BE0EB5"/>
    <w:rsid w:val="00BE0F80"/>
    <w:rsid w:val="00BE1073"/>
    <w:rsid w:val="00BE10D2"/>
    <w:rsid w:val="00BE1144"/>
    <w:rsid w:val="00BE154E"/>
    <w:rsid w:val="00BE1817"/>
    <w:rsid w:val="00BE1A1E"/>
    <w:rsid w:val="00BE1ACC"/>
    <w:rsid w:val="00BE1C56"/>
    <w:rsid w:val="00BE1CC9"/>
    <w:rsid w:val="00BE1D69"/>
    <w:rsid w:val="00BE1F10"/>
    <w:rsid w:val="00BE2047"/>
    <w:rsid w:val="00BE214D"/>
    <w:rsid w:val="00BE22D1"/>
    <w:rsid w:val="00BE2507"/>
    <w:rsid w:val="00BE253B"/>
    <w:rsid w:val="00BE25ED"/>
    <w:rsid w:val="00BE282A"/>
    <w:rsid w:val="00BE29D5"/>
    <w:rsid w:val="00BE2A3E"/>
    <w:rsid w:val="00BE2BC2"/>
    <w:rsid w:val="00BE2CF9"/>
    <w:rsid w:val="00BE3446"/>
    <w:rsid w:val="00BE3A4B"/>
    <w:rsid w:val="00BE3EDF"/>
    <w:rsid w:val="00BE3F12"/>
    <w:rsid w:val="00BE4322"/>
    <w:rsid w:val="00BE43B6"/>
    <w:rsid w:val="00BE496C"/>
    <w:rsid w:val="00BE4B36"/>
    <w:rsid w:val="00BE4BF4"/>
    <w:rsid w:val="00BE4BFB"/>
    <w:rsid w:val="00BE4E55"/>
    <w:rsid w:val="00BE50BB"/>
    <w:rsid w:val="00BE50FE"/>
    <w:rsid w:val="00BE54B9"/>
    <w:rsid w:val="00BE553B"/>
    <w:rsid w:val="00BE569E"/>
    <w:rsid w:val="00BE569F"/>
    <w:rsid w:val="00BE5936"/>
    <w:rsid w:val="00BE5A18"/>
    <w:rsid w:val="00BE5B8D"/>
    <w:rsid w:val="00BE5C2C"/>
    <w:rsid w:val="00BE5E4E"/>
    <w:rsid w:val="00BE5EAF"/>
    <w:rsid w:val="00BE5FBA"/>
    <w:rsid w:val="00BE60BA"/>
    <w:rsid w:val="00BE6149"/>
    <w:rsid w:val="00BE63E2"/>
    <w:rsid w:val="00BE646F"/>
    <w:rsid w:val="00BE64EF"/>
    <w:rsid w:val="00BE656E"/>
    <w:rsid w:val="00BE6966"/>
    <w:rsid w:val="00BE6E55"/>
    <w:rsid w:val="00BE70F8"/>
    <w:rsid w:val="00BE760D"/>
    <w:rsid w:val="00BE7791"/>
    <w:rsid w:val="00BE77B1"/>
    <w:rsid w:val="00BE7BE5"/>
    <w:rsid w:val="00BE7D3A"/>
    <w:rsid w:val="00BE7E35"/>
    <w:rsid w:val="00BE7E60"/>
    <w:rsid w:val="00BE7F29"/>
    <w:rsid w:val="00BE7F82"/>
    <w:rsid w:val="00BF0001"/>
    <w:rsid w:val="00BF0230"/>
    <w:rsid w:val="00BF0511"/>
    <w:rsid w:val="00BF0648"/>
    <w:rsid w:val="00BF06E7"/>
    <w:rsid w:val="00BF0BBC"/>
    <w:rsid w:val="00BF0E18"/>
    <w:rsid w:val="00BF113A"/>
    <w:rsid w:val="00BF1218"/>
    <w:rsid w:val="00BF142C"/>
    <w:rsid w:val="00BF15A6"/>
    <w:rsid w:val="00BF18E8"/>
    <w:rsid w:val="00BF1994"/>
    <w:rsid w:val="00BF1A32"/>
    <w:rsid w:val="00BF1AAC"/>
    <w:rsid w:val="00BF1AD4"/>
    <w:rsid w:val="00BF228D"/>
    <w:rsid w:val="00BF230C"/>
    <w:rsid w:val="00BF257F"/>
    <w:rsid w:val="00BF2646"/>
    <w:rsid w:val="00BF2CAE"/>
    <w:rsid w:val="00BF2DF2"/>
    <w:rsid w:val="00BF2EA2"/>
    <w:rsid w:val="00BF2EFA"/>
    <w:rsid w:val="00BF2FB0"/>
    <w:rsid w:val="00BF30F3"/>
    <w:rsid w:val="00BF318E"/>
    <w:rsid w:val="00BF3789"/>
    <w:rsid w:val="00BF38B2"/>
    <w:rsid w:val="00BF3913"/>
    <w:rsid w:val="00BF3939"/>
    <w:rsid w:val="00BF3A47"/>
    <w:rsid w:val="00BF3B77"/>
    <w:rsid w:val="00BF3D4D"/>
    <w:rsid w:val="00BF3D60"/>
    <w:rsid w:val="00BF3E2A"/>
    <w:rsid w:val="00BF3F82"/>
    <w:rsid w:val="00BF41E2"/>
    <w:rsid w:val="00BF41F0"/>
    <w:rsid w:val="00BF42F2"/>
    <w:rsid w:val="00BF4660"/>
    <w:rsid w:val="00BF4A9B"/>
    <w:rsid w:val="00BF5092"/>
    <w:rsid w:val="00BF5322"/>
    <w:rsid w:val="00BF54F8"/>
    <w:rsid w:val="00BF55C1"/>
    <w:rsid w:val="00BF5E17"/>
    <w:rsid w:val="00BF5EEF"/>
    <w:rsid w:val="00BF613F"/>
    <w:rsid w:val="00BF61A1"/>
    <w:rsid w:val="00BF6745"/>
    <w:rsid w:val="00BF6838"/>
    <w:rsid w:val="00BF69F7"/>
    <w:rsid w:val="00BF6C0F"/>
    <w:rsid w:val="00BF6D9E"/>
    <w:rsid w:val="00BF7036"/>
    <w:rsid w:val="00BF7402"/>
    <w:rsid w:val="00BF74AF"/>
    <w:rsid w:val="00BF7572"/>
    <w:rsid w:val="00BF75D5"/>
    <w:rsid w:val="00BF7842"/>
    <w:rsid w:val="00BF7C9D"/>
    <w:rsid w:val="00BF7E83"/>
    <w:rsid w:val="00BF7FB9"/>
    <w:rsid w:val="00C000BF"/>
    <w:rsid w:val="00C002A2"/>
    <w:rsid w:val="00C0074F"/>
    <w:rsid w:val="00C009D2"/>
    <w:rsid w:val="00C00A46"/>
    <w:rsid w:val="00C00C05"/>
    <w:rsid w:val="00C00D2B"/>
    <w:rsid w:val="00C00EC7"/>
    <w:rsid w:val="00C0112C"/>
    <w:rsid w:val="00C01210"/>
    <w:rsid w:val="00C0149E"/>
    <w:rsid w:val="00C01542"/>
    <w:rsid w:val="00C0154C"/>
    <w:rsid w:val="00C01896"/>
    <w:rsid w:val="00C018DE"/>
    <w:rsid w:val="00C019B5"/>
    <w:rsid w:val="00C01AB0"/>
    <w:rsid w:val="00C01E0C"/>
    <w:rsid w:val="00C01F42"/>
    <w:rsid w:val="00C01F9A"/>
    <w:rsid w:val="00C02146"/>
    <w:rsid w:val="00C0244F"/>
    <w:rsid w:val="00C025FC"/>
    <w:rsid w:val="00C02DAF"/>
    <w:rsid w:val="00C03015"/>
    <w:rsid w:val="00C03049"/>
    <w:rsid w:val="00C0322B"/>
    <w:rsid w:val="00C03236"/>
    <w:rsid w:val="00C0340B"/>
    <w:rsid w:val="00C034C8"/>
    <w:rsid w:val="00C03635"/>
    <w:rsid w:val="00C03723"/>
    <w:rsid w:val="00C0379B"/>
    <w:rsid w:val="00C03902"/>
    <w:rsid w:val="00C039B4"/>
    <w:rsid w:val="00C03B78"/>
    <w:rsid w:val="00C03B9C"/>
    <w:rsid w:val="00C03D5C"/>
    <w:rsid w:val="00C03E34"/>
    <w:rsid w:val="00C0409F"/>
    <w:rsid w:val="00C040A0"/>
    <w:rsid w:val="00C04279"/>
    <w:rsid w:val="00C0438C"/>
    <w:rsid w:val="00C0442E"/>
    <w:rsid w:val="00C0470A"/>
    <w:rsid w:val="00C048D8"/>
    <w:rsid w:val="00C04EC5"/>
    <w:rsid w:val="00C0551C"/>
    <w:rsid w:val="00C0556C"/>
    <w:rsid w:val="00C059C0"/>
    <w:rsid w:val="00C05B47"/>
    <w:rsid w:val="00C05C25"/>
    <w:rsid w:val="00C05EF0"/>
    <w:rsid w:val="00C05F5C"/>
    <w:rsid w:val="00C0624D"/>
    <w:rsid w:val="00C06272"/>
    <w:rsid w:val="00C06432"/>
    <w:rsid w:val="00C06516"/>
    <w:rsid w:val="00C06874"/>
    <w:rsid w:val="00C06B1B"/>
    <w:rsid w:val="00C06C7A"/>
    <w:rsid w:val="00C072FB"/>
    <w:rsid w:val="00C075D5"/>
    <w:rsid w:val="00C07CAF"/>
    <w:rsid w:val="00C07DA6"/>
    <w:rsid w:val="00C10293"/>
    <w:rsid w:val="00C103FF"/>
    <w:rsid w:val="00C105EE"/>
    <w:rsid w:val="00C105FE"/>
    <w:rsid w:val="00C10ED5"/>
    <w:rsid w:val="00C10EED"/>
    <w:rsid w:val="00C112F6"/>
    <w:rsid w:val="00C11355"/>
    <w:rsid w:val="00C11554"/>
    <w:rsid w:val="00C11589"/>
    <w:rsid w:val="00C117A7"/>
    <w:rsid w:val="00C11896"/>
    <w:rsid w:val="00C11C3F"/>
    <w:rsid w:val="00C11DD3"/>
    <w:rsid w:val="00C11F38"/>
    <w:rsid w:val="00C11F5C"/>
    <w:rsid w:val="00C12179"/>
    <w:rsid w:val="00C12395"/>
    <w:rsid w:val="00C123D9"/>
    <w:rsid w:val="00C12A73"/>
    <w:rsid w:val="00C12B98"/>
    <w:rsid w:val="00C12EE6"/>
    <w:rsid w:val="00C131A9"/>
    <w:rsid w:val="00C132F2"/>
    <w:rsid w:val="00C135BD"/>
    <w:rsid w:val="00C135F7"/>
    <w:rsid w:val="00C1388A"/>
    <w:rsid w:val="00C138F1"/>
    <w:rsid w:val="00C13986"/>
    <w:rsid w:val="00C139AD"/>
    <w:rsid w:val="00C13AE0"/>
    <w:rsid w:val="00C13B38"/>
    <w:rsid w:val="00C13CA9"/>
    <w:rsid w:val="00C13E3A"/>
    <w:rsid w:val="00C13E73"/>
    <w:rsid w:val="00C13F4E"/>
    <w:rsid w:val="00C141F8"/>
    <w:rsid w:val="00C142E3"/>
    <w:rsid w:val="00C1432D"/>
    <w:rsid w:val="00C14399"/>
    <w:rsid w:val="00C14936"/>
    <w:rsid w:val="00C14B26"/>
    <w:rsid w:val="00C14B3B"/>
    <w:rsid w:val="00C14BEF"/>
    <w:rsid w:val="00C14E70"/>
    <w:rsid w:val="00C14EAF"/>
    <w:rsid w:val="00C150B3"/>
    <w:rsid w:val="00C1512C"/>
    <w:rsid w:val="00C15310"/>
    <w:rsid w:val="00C15956"/>
    <w:rsid w:val="00C15A9C"/>
    <w:rsid w:val="00C15AC4"/>
    <w:rsid w:val="00C15B2C"/>
    <w:rsid w:val="00C15D7B"/>
    <w:rsid w:val="00C15EA4"/>
    <w:rsid w:val="00C160C1"/>
    <w:rsid w:val="00C16112"/>
    <w:rsid w:val="00C1618A"/>
    <w:rsid w:val="00C1629B"/>
    <w:rsid w:val="00C16568"/>
    <w:rsid w:val="00C168A5"/>
    <w:rsid w:val="00C16A65"/>
    <w:rsid w:val="00C16AB0"/>
    <w:rsid w:val="00C16BF9"/>
    <w:rsid w:val="00C16C74"/>
    <w:rsid w:val="00C16EC3"/>
    <w:rsid w:val="00C171FB"/>
    <w:rsid w:val="00C17317"/>
    <w:rsid w:val="00C17441"/>
    <w:rsid w:val="00C17942"/>
    <w:rsid w:val="00C1798A"/>
    <w:rsid w:val="00C17B9E"/>
    <w:rsid w:val="00C17C07"/>
    <w:rsid w:val="00C17C36"/>
    <w:rsid w:val="00C17CFB"/>
    <w:rsid w:val="00C17DDD"/>
    <w:rsid w:val="00C17EA2"/>
    <w:rsid w:val="00C17EE3"/>
    <w:rsid w:val="00C17F72"/>
    <w:rsid w:val="00C2019D"/>
    <w:rsid w:val="00C201EB"/>
    <w:rsid w:val="00C20321"/>
    <w:rsid w:val="00C20345"/>
    <w:rsid w:val="00C204EF"/>
    <w:rsid w:val="00C20A0E"/>
    <w:rsid w:val="00C20B6E"/>
    <w:rsid w:val="00C20BB8"/>
    <w:rsid w:val="00C20BD4"/>
    <w:rsid w:val="00C20F71"/>
    <w:rsid w:val="00C2110E"/>
    <w:rsid w:val="00C2117D"/>
    <w:rsid w:val="00C211E8"/>
    <w:rsid w:val="00C214D0"/>
    <w:rsid w:val="00C217CD"/>
    <w:rsid w:val="00C217F7"/>
    <w:rsid w:val="00C218F8"/>
    <w:rsid w:val="00C21EC8"/>
    <w:rsid w:val="00C21FFE"/>
    <w:rsid w:val="00C223D6"/>
    <w:rsid w:val="00C22664"/>
    <w:rsid w:val="00C228D8"/>
    <w:rsid w:val="00C22BBA"/>
    <w:rsid w:val="00C22BD8"/>
    <w:rsid w:val="00C2302F"/>
    <w:rsid w:val="00C23099"/>
    <w:rsid w:val="00C23787"/>
    <w:rsid w:val="00C23797"/>
    <w:rsid w:val="00C23AAA"/>
    <w:rsid w:val="00C23BF9"/>
    <w:rsid w:val="00C23F42"/>
    <w:rsid w:val="00C24120"/>
    <w:rsid w:val="00C24269"/>
    <w:rsid w:val="00C243DA"/>
    <w:rsid w:val="00C247C5"/>
    <w:rsid w:val="00C2492F"/>
    <w:rsid w:val="00C24B34"/>
    <w:rsid w:val="00C24DED"/>
    <w:rsid w:val="00C24F26"/>
    <w:rsid w:val="00C2523E"/>
    <w:rsid w:val="00C25401"/>
    <w:rsid w:val="00C258B0"/>
    <w:rsid w:val="00C258B4"/>
    <w:rsid w:val="00C25F78"/>
    <w:rsid w:val="00C2617F"/>
    <w:rsid w:val="00C261B2"/>
    <w:rsid w:val="00C2659F"/>
    <w:rsid w:val="00C2663C"/>
    <w:rsid w:val="00C266C8"/>
    <w:rsid w:val="00C2679F"/>
    <w:rsid w:val="00C267E7"/>
    <w:rsid w:val="00C267FC"/>
    <w:rsid w:val="00C26B94"/>
    <w:rsid w:val="00C26F9B"/>
    <w:rsid w:val="00C271B5"/>
    <w:rsid w:val="00C2791C"/>
    <w:rsid w:val="00C27EC3"/>
    <w:rsid w:val="00C301BE"/>
    <w:rsid w:val="00C303C3"/>
    <w:rsid w:val="00C30423"/>
    <w:rsid w:val="00C306F2"/>
    <w:rsid w:val="00C308B0"/>
    <w:rsid w:val="00C30968"/>
    <w:rsid w:val="00C30A9F"/>
    <w:rsid w:val="00C30BE8"/>
    <w:rsid w:val="00C30E99"/>
    <w:rsid w:val="00C30F9A"/>
    <w:rsid w:val="00C3123A"/>
    <w:rsid w:val="00C31278"/>
    <w:rsid w:val="00C3149F"/>
    <w:rsid w:val="00C31593"/>
    <w:rsid w:val="00C31730"/>
    <w:rsid w:val="00C31A92"/>
    <w:rsid w:val="00C31BE6"/>
    <w:rsid w:val="00C31E8B"/>
    <w:rsid w:val="00C32045"/>
    <w:rsid w:val="00C3209F"/>
    <w:rsid w:val="00C3248E"/>
    <w:rsid w:val="00C32688"/>
    <w:rsid w:val="00C32965"/>
    <w:rsid w:val="00C32C41"/>
    <w:rsid w:val="00C32EB1"/>
    <w:rsid w:val="00C3340C"/>
    <w:rsid w:val="00C33653"/>
    <w:rsid w:val="00C33C97"/>
    <w:rsid w:val="00C33D98"/>
    <w:rsid w:val="00C33E3D"/>
    <w:rsid w:val="00C33F98"/>
    <w:rsid w:val="00C33FDB"/>
    <w:rsid w:val="00C34218"/>
    <w:rsid w:val="00C34346"/>
    <w:rsid w:val="00C343FE"/>
    <w:rsid w:val="00C3455B"/>
    <w:rsid w:val="00C3485F"/>
    <w:rsid w:val="00C34AF8"/>
    <w:rsid w:val="00C34CAE"/>
    <w:rsid w:val="00C34D16"/>
    <w:rsid w:val="00C34E33"/>
    <w:rsid w:val="00C351EB"/>
    <w:rsid w:val="00C35392"/>
    <w:rsid w:val="00C355D4"/>
    <w:rsid w:val="00C35968"/>
    <w:rsid w:val="00C35D0E"/>
    <w:rsid w:val="00C36255"/>
    <w:rsid w:val="00C362E1"/>
    <w:rsid w:val="00C36311"/>
    <w:rsid w:val="00C36762"/>
    <w:rsid w:val="00C368E6"/>
    <w:rsid w:val="00C368F1"/>
    <w:rsid w:val="00C36B6E"/>
    <w:rsid w:val="00C36D7F"/>
    <w:rsid w:val="00C36E22"/>
    <w:rsid w:val="00C37048"/>
    <w:rsid w:val="00C3723B"/>
    <w:rsid w:val="00C37479"/>
    <w:rsid w:val="00C3778F"/>
    <w:rsid w:val="00C37C23"/>
    <w:rsid w:val="00C37D66"/>
    <w:rsid w:val="00C37FFB"/>
    <w:rsid w:val="00C40279"/>
    <w:rsid w:val="00C40635"/>
    <w:rsid w:val="00C4066E"/>
    <w:rsid w:val="00C40A4E"/>
    <w:rsid w:val="00C40E91"/>
    <w:rsid w:val="00C41080"/>
    <w:rsid w:val="00C410BC"/>
    <w:rsid w:val="00C4136E"/>
    <w:rsid w:val="00C41996"/>
    <w:rsid w:val="00C41BFB"/>
    <w:rsid w:val="00C41D38"/>
    <w:rsid w:val="00C41D9B"/>
    <w:rsid w:val="00C41E41"/>
    <w:rsid w:val="00C41F50"/>
    <w:rsid w:val="00C41F73"/>
    <w:rsid w:val="00C422BD"/>
    <w:rsid w:val="00C4239C"/>
    <w:rsid w:val="00C42570"/>
    <w:rsid w:val="00C4292C"/>
    <w:rsid w:val="00C42AE2"/>
    <w:rsid w:val="00C42CD4"/>
    <w:rsid w:val="00C42D42"/>
    <w:rsid w:val="00C430BD"/>
    <w:rsid w:val="00C4320F"/>
    <w:rsid w:val="00C4321C"/>
    <w:rsid w:val="00C436CC"/>
    <w:rsid w:val="00C438E9"/>
    <w:rsid w:val="00C43ADD"/>
    <w:rsid w:val="00C43C71"/>
    <w:rsid w:val="00C4462D"/>
    <w:rsid w:val="00C4494D"/>
    <w:rsid w:val="00C44B53"/>
    <w:rsid w:val="00C44F36"/>
    <w:rsid w:val="00C45244"/>
    <w:rsid w:val="00C45256"/>
    <w:rsid w:val="00C4544A"/>
    <w:rsid w:val="00C455A6"/>
    <w:rsid w:val="00C45606"/>
    <w:rsid w:val="00C459A3"/>
    <w:rsid w:val="00C45BB8"/>
    <w:rsid w:val="00C45DB6"/>
    <w:rsid w:val="00C45FE0"/>
    <w:rsid w:val="00C4610A"/>
    <w:rsid w:val="00C46200"/>
    <w:rsid w:val="00C464B7"/>
    <w:rsid w:val="00C465E9"/>
    <w:rsid w:val="00C468D4"/>
    <w:rsid w:val="00C4693A"/>
    <w:rsid w:val="00C469DB"/>
    <w:rsid w:val="00C46B5C"/>
    <w:rsid w:val="00C46C83"/>
    <w:rsid w:val="00C4720B"/>
    <w:rsid w:val="00C47507"/>
    <w:rsid w:val="00C47607"/>
    <w:rsid w:val="00C47D99"/>
    <w:rsid w:val="00C47E31"/>
    <w:rsid w:val="00C47EE9"/>
    <w:rsid w:val="00C50175"/>
    <w:rsid w:val="00C501BD"/>
    <w:rsid w:val="00C501ED"/>
    <w:rsid w:val="00C502D1"/>
    <w:rsid w:val="00C505F9"/>
    <w:rsid w:val="00C50634"/>
    <w:rsid w:val="00C50652"/>
    <w:rsid w:val="00C5077B"/>
    <w:rsid w:val="00C50CBA"/>
    <w:rsid w:val="00C50D44"/>
    <w:rsid w:val="00C50F30"/>
    <w:rsid w:val="00C51018"/>
    <w:rsid w:val="00C5107B"/>
    <w:rsid w:val="00C510CB"/>
    <w:rsid w:val="00C513D9"/>
    <w:rsid w:val="00C5153F"/>
    <w:rsid w:val="00C5163A"/>
    <w:rsid w:val="00C51AA4"/>
    <w:rsid w:val="00C51C6D"/>
    <w:rsid w:val="00C51E4B"/>
    <w:rsid w:val="00C51E5B"/>
    <w:rsid w:val="00C51E7E"/>
    <w:rsid w:val="00C52191"/>
    <w:rsid w:val="00C52778"/>
    <w:rsid w:val="00C527DD"/>
    <w:rsid w:val="00C5284C"/>
    <w:rsid w:val="00C52B86"/>
    <w:rsid w:val="00C52CC2"/>
    <w:rsid w:val="00C5305D"/>
    <w:rsid w:val="00C532F8"/>
    <w:rsid w:val="00C533AA"/>
    <w:rsid w:val="00C53945"/>
    <w:rsid w:val="00C53CBD"/>
    <w:rsid w:val="00C53EB9"/>
    <w:rsid w:val="00C53FCA"/>
    <w:rsid w:val="00C540A2"/>
    <w:rsid w:val="00C5414D"/>
    <w:rsid w:val="00C5429C"/>
    <w:rsid w:val="00C5453D"/>
    <w:rsid w:val="00C546CB"/>
    <w:rsid w:val="00C547F3"/>
    <w:rsid w:val="00C548AC"/>
    <w:rsid w:val="00C54935"/>
    <w:rsid w:val="00C549FB"/>
    <w:rsid w:val="00C54CFE"/>
    <w:rsid w:val="00C54E41"/>
    <w:rsid w:val="00C55492"/>
    <w:rsid w:val="00C556DB"/>
    <w:rsid w:val="00C55853"/>
    <w:rsid w:val="00C55866"/>
    <w:rsid w:val="00C55F18"/>
    <w:rsid w:val="00C55FE5"/>
    <w:rsid w:val="00C561D7"/>
    <w:rsid w:val="00C56235"/>
    <w:rsid w:val="00C563AC"/>
    <w:rsid w:val="00C563DD"/>
    <w:rsid w:val="00C563F3"/>
    <w:rsid w:val="00C56637"/>
    <w:rsid w:val="00C56761"/>
    <w:rsid w:val="00C567A2"/>
    <w:rsid w:val="00C567C8"/>
    <w:rsid w:val="00C56AFA"/>
    <w:rsid w:val="00C56B54"/>
    <w:rsid w:val="00C56E7B"/>
    <w:rsid w:val="00C572BC"/>
    <w:rsid w:val="00C57324"/>
    <w:rsid w:val="00C57814"/>
    <w:rsid w:val="00C57B33"/>
    <w:rsid w:val="00C57C9A"/>
    <w:rsid w:val="00C57E6A"/>
    <w:rsid w:val="00C60108"/>
    <w:rsid w:val="00C60367"/>
    <w:rsid w:val="00C60577"/>
    <w:rsid w:val="00C6070F"/>
    <w:rsid w:val="00C6081C"/>
    <w:rsid w:val="00C60AE3"/>
    <w:rsid w:val="00C60B87"/>
    <w:rsid w:val="00C6111B"/>
    <w:rsid w:val="00C611D3"/>
    <w:rsid w:val="00C611E0"/>
    <w:rsid w:val="00C6133F"/>
    <w:rsid w:val="00C6146D"/>
    <w:rsid w:val="00C615AD"/>
    <w:rsid w:val="00C616A3"/>
    <w:rsid w:val="00C6197E"/>
    <w:rsid w:val="00C61BCA"/>
    <w:rsid w:val="00C61C7F"/>
    <w:rsid w:val="00C620FE"/>
    <w:rsid w:val="00C621D3"/>
    <w:rsid w:val="00C625F3"/>
    <w:rsid w:val="00C626AD"/>
    <w:rsid w:val="00C626AF"/>
    <w:rsid w:val="00C6279D"/>
    <w:rsid w:val="00C62935"/>
    <w:rsid w:val="00C62B27"/>
    <w:rsid w:val="00C62CB8"/>
    <w:rsid w:val="00C62CBA"/>
    <w:rsid w:val="00C62DD1"/>
    <w:rsid w:val="00C62F44"/>
    <w:rsid w:val="00C6352F"/>
    <w:rsid w:val="00C6373A"/>
    <w:rsid w:val="00C637BE"/>
    <w:rsid w:val="00C63935"/>
    <w:rsid w:val="00C63982"/>
    <w:rsid w:val="00C63A11"/>
    <w:rsid w:val="00C63B1A"/>
    <w:rsid w:val="00C63C5D"/>
    <w:rsid w:val="00C63DB3"/>
    <w:rsid w:val="00C63F63"/>
    <w:rsid w:val="00C64231"/>
    <w:rsid w:val="00C644A2"/>
    <w:rsid w:val="00C64711"/>
    <w:rsid w:val="00C6482F"/>
    <w:rsid w:val="00C64A03"/>
    <w:rsid w:val="00C64F5A"/>
    <w:rsid w:val="00C651C1"/>
    <w:rsid w:val="00C6529E"/>
    <w:rsid w:val="00C652CD"/>
    <w:rsid w:val="00C6535C"/>
    <w:rsid w:val="00C65613"/>
    <w:rsid w:val="00C656B2"/>
    <w:rsid w:val="00C6581B"/>
    <w:rsid w:val="00C65973"/>
    <w:rsid w:val="00C65ABB"/>
    <w:rsid w:val="00C65B41"/>
    <w:rsid w:val="00C65BE0"/>
    <w:rsid w:val="00C65F34"/>
    <w:rsid w:val="00C660BB"/>
    <w:rsid w:val="00C6647C"/>
    <w:rsid w:val="00C66916"/>
    <w:rsid w:val="00C66D75"/>
    <w:rsid w:val="00C66DB4"/>
    <w:rsid w:val="00C66EB6"/>
    <w:rsid w:val="00C67362"/>
    <w:rsid w:val="00C673D0"/>
    <w:rsid w:val="00C67573"/>
    <w:rsid w:val="00C6779B"/>
    <w:rsid w:val="00C67ED4"/>
    <w:rsid w:val="00C708CC"/>
    <w:rsid w:val="00C70A76"/>
    <w:rsid w:val="00C70DBB"/>
    <w:rsid w:val="00C70E70"/>
    <w:rsid w:val="00C70EF7"/>
    <w:rsid w:val="00C70EFA"/>
    <w:rsid w:val="00C711EE"/>
    <w:rsid w:val="00C71368"/>
    <w:rsid w:val="00C71704"/>
    <w:rsid w:val="00C719B5"/>
    <w:rsid w:val="00C71A3B"/>
    <w:rsid w:val="00C71AB3"/>
    <w:rsid w:val="00C71BCF"/>
    <w:rsid w:val="00C71C1C"/>
    <w:rsid w:val="00C71D1C"/>
    <w:rsid w:val="00C72010"/>
    <w:rsid w:val="00C72018"/>
    <w:rsid w:val="00C721A9"/>
    <w:rsid w:val="00C725D6"/>
    <w:rsid w:val="00C727BC"/>
    <w:rsid w:val="00C729C1"/>
    <w:rsid w:val="00C72C44"/>
    <w:rsid w:val="00C72DD6"/>
    <w:rsid w:val="00C730C8"/>
    <w:rsid w:val="00C730F8"/>
    <w:rsid w:val="00C73211"/>
    <w:rsid w:val="00C7325B"/>
    <w:rsid w:val="00C732AC"/>
    <w:rsid w:val="00C732B1"/>
    <w:rsid w:val="00C7384B"/>
    <w:rsid w:val="00C73909"/>
    <w:rsid w:val="00C73DBB"/>
    <w:rsid w:val="00C7426E"/>
    <w:rsid w:val="00C748FD"/>
    <w:rsid w:val="00C74E46"/>
    <w:rsid w:val="00C74E83"/>
    <w:rsid w:val="00C74F2C"/>
    <w:rsid w:val="00C74F9A"/>
    <w:rsid w:val="00C75188"/>
    <w:rsid w:val="00C7545A"/>
    <w:rsid w:val="00C754DD"/>
    <w:rsid w:val="00C75AF6"/>
    <w:rsid w:val="00C75B89"/>
    <w:rsid w:val="00C75CEC"/>
    <w:rsid w:val="00C75D46"/>
    <w:rsid w:val="00C75D66"/>
    <w:rsid w:val="00C75D93"/>
    <w:rsid w:val="00C75DB1"/>
    <w:rsid w:val="00C75DC0"/>
    <w:rsid w:val="00C75F84"/>
    <w:rsid w:val="00C76000"/>
    <w:rsid w:val="00C76023"/>
    <w:rsid w:val="00C761FA"/>
    <w:rsid w:val="00C7625D"/>
    <w:rsid w:val="00C764AE"/>
    <w:rsid w:val="00C764FA"/>
    <w:rsid w:val="00C7658E"/>
    <w:rsid w:val="00C76604"/>
    <w:rsid w:val="00C76789"/>
    <w:rsid w:val="00C767F0"/>
    <w:rsid w:val="00C7687D"/>
    <w:rsid w:val="00C769C1"/>
    <w:rsid w:val="00C76B74"/>
    <w:rsid w:val="00C76BD8"/>
    <w:rsid w:val="00C76CAF"/>
    <w:rsid w:val="00C76D51"/>
    <w:rsid w:val="00C76DBD"/>
    <w:rsid w:val="00C76E51"/>
    <w:rsid w:val="00C774B6"/>
    <w:rsid w:val="00C7784F"/>
    <w:rsid w:val="00C77DA7"/>
    <w:rsid w:val="00C77DB4"/>
    <w:rsid w:val="00C77E0F"/>
    <w:rsid w:val="00C77E20"/>
    <w:rsid w:val="00C77E8E"/>
    <w:rsid w:val="00C80003"/>
    <w:rsid w:val="00C800B8"/>
    <w:rsid w:val="00C800CC"/>
    <w:rsid w:val="00C803A0"/>
    <w:rsid w:val="00C803A6"/>
    <w:rsid w:val="00C803C1"/>
    <w:rsid w:val="00C809F1"/>
    <w:rsid w:val="00C80A20"/>
    <w:rsid w:val="00C80C8C"/>
    <w:rsid w:val="00C81447"/>
    <w:rsid w:val="00C815B6"/>
    <w:rsid w:val="00C81603"/>
    <w:rsid w:val="00C81C23"/>
    <w:rsid w:val="00C81FFA"/>
    <w:rsid w:val="00C820F2"/>
    <w:rsid w:val="00C82246"/>
    <w:rsid w:val="00C8225E"/>
    <w:rsid w:val="00C823F2"/>
    <w:rsid w:val="00C825FB"/>
    <w:rsid w:val="00C82761"/>
    <w:rsid w:val="00C8277F"/>
    <w:rsid w:val="00C829A3"/>
    <w:rsid w:val="00C82A8B"/>
    <w:rsid w:val="00C82CE7"/>
    <w:rsid w:val="00C82D20"/>
    <w:rsid w:val="00C82D7B"/>
    <w:rsid w:val="00C82E20"/>
    <w:rsid w:val="00C82E60"/>
    <w:rsid w:val="00C8305E"/>
    <w:rsid w:val="00C83322"/>
    <w:rsid w:val="00C833CF"/>
    <w:rsid w:val="00C83400"/>
    <w:rsid w:val="00C837EE"/>
    <w:rsid w:val="00C838E8"/>
    <w:rsid w:val="00C83A8F"/>
    <w:rsid w:val="00C83AAF"/>
    <w:rsid w:val="00C83AC2"/>
    <w:rsid w:val="00C8415D"/>
    <w:rsid w:val="00C84367"/>
    <w:rsid w:val="00C843AB"/>
    <w:rsid w:val="00C844C4"/>
    <w:rsid w:val="00C847CF"/>
    <w:rsid w:val="00C848FA"/>
    <w:rsid w:val="00C84DFB"/>
    <w:rsid w:val="00C84F2D"/>
    <w:rsid w:val="00C8537C"/>
    <w:rsid w:val="00C8539E"/>
    <w:rsid w:val="00C8546D"/>
    <w:rsid w:val="00C85603"/>
    <w:rsid w:val="00C85741"/>
    <w:rsid w:val="00C8582C"/>
    <w:rsid w:val="00C858B1"/>
    <w:rsid w:val="00C85AA7"/>
    <w:rsid w:val="00C85B3E"/>
    <w:rsid w:val="00C85C51"/>
    <w:rsid w:val="00C8621D"/>
    <w:rsid w:val="00C863B2"/>
    <w:rsid w:val="00C863B3"/>
    <w:rsid w:val="00C868E7"/>
    <w:rsid w:val="00C869B4"/>
    <w:rsid w:val="00C86CF6"/>
    <w:rsid w:val="00C86D13"/>
    <w:rsid w:val="00C86D5D"/>
    <w:rsid w:val="00C86DD0"/>
    <w:rsid w:val="00C87359"/>
    <w:rsid w:val="00C87571"/>
    <w:rsid w:val="00C8771F"/>
    <w:rsid w:val="00C87895"/>
    <w:rsid w:val="00C8795B"/>
    <w:rsid w:val="00C87A86"/>
    <w:rsid w:val="00C87B72"/>
    <w:rsid w:val="00C87D4E"/>
    <w:rsid w:val="00C87E24"/>
    <w:rsid w:val="00C90011"/>
    <w:rsid w:val="00C902AF"/>
    <w:rsid w:val="00C90AB8"/>
    <w:rsid w:val="00C90AB9"/>
    <w:rsid w:val="00C90F20"/>
    <w:rsid w:val="00C90F34"/>
    <w:rsid w:val="00C910CB"/>
    <w:rsid w:val="00C9149E"/>
    <w:rsid w:val="00C9153D"/>
    <w:rsid w:val="00C918E7"/>
    <w:rsid w:val="00C91949"/>
    <w:rsid w:val="00C91CC9"/>
    <w:rsid w:val="00C91CFB"/>
    <w:rsid w:val="00C91E6D"/>
    <w:rsid w:val="00C92427"/>
    <w:rsid w:val="00C9259F"/>
    <w:rsid w:val="00C925BD"/>
    <w:rsid w:val="00C927F4"/>
    <w:rsid w:val="00C92888"/>
    <w:rsid w:val="00C92AAD"/>
    <w:rsid w:val="00C92D48"/>
    <w:rsid w:val="00C92E01"/>
    <w:rsid w:val="00C92E2E"/>
    <w:rsid w:val="00C92E7E"/>
    <w:rsid w:val="00C92F2E"/>
    <w:rsid w:val="00C93222"/>
    <w:rsid w:val="00C93C8E"/>
    <w:rsid w:val="00C93EB0"/>
    <w:rsid w:val="00C9426E"/>
    <w:rsid w:val="00C945AA"/>
    <w:rsid w:val="00C945FD"/>
    <w:rsid w:val="00C947C2"/>
    <w:rsid w:val="00C94BC2"/>
    <w:rsid w:val="00C94C60"/>
    <w:rsid w:val="00C94CC2"/>
    <w:rsid w:val="00C94FFD"/>
    <w:rsid w:val="00C95478"/>
    <w:rsid w:val="00C955A8"/>
    <w:rsid w:val="00C958DB"/>
    <w:rsid w:val="00C95CF3"/>
    <w:rsid w:val="00C95E0F"/>
    <w:rsid w:val="00C9662E"/>
    <w:rsid w:val="00C96675"/>
    <w:rsid w:val="00C96CEE"/>
    <w:rsid w:val="00C96D1B"/>
    <w:rsid w:val="00C96D3A"/>
    <w:rsid w:val="00C96E66"/>
    <w:rsid w:val="00C97168"/>
    <w:rsid w:val="00C973E2"/>
    <w:rsid w:val="00C97458"/>
    <w:rsid w:val="00C974BB"/>
    <w:rsid w:val="00C9754F"/>
    <w:rsid w:val="00C975E1"/>
    <w:rsid w:val="00C9766F"/>
    <w:rsid w:val="00C976F9"/>
    <w:rsid w:val="00C97764"/>
    <w:rsid w:val="00C9788A"/>
    <w:rsid w:val="00C97AE9"/>
    <w:rsid w:val="00C97B0E"/>
    <w:rsid w:val="00C97F6F"/>
    <w:rsid w:val="00CA0213"/>
    <w:rsid w:val="00CA023E"/>
    <w:rsid w:val="00CA02C7"/>
    <w:rsid w:val="00CA03F8"/>
    <w:rsid w:val="00CA0481"/>
    <w:rsid w:val="00CA0498"/>
    <w:rsid w:val="00CA0515"/>
    <w:rsid w:val="00CA06FB"/>
    <w:rsid w:val="00CA0BBF"/>
    <w:rsid w:val="00CA0CA2"/>
    <w:rsid w:val="00CA0E5E"/>
    <w:rsid w:val="00CA0ED3"/>
    <w:rsid w:val="00CA0ED8"/>
    <w:rsid w:val="00CA1343"/>
    <w:rsid w:val="00CA1363"/>
    <w:rsid w:val="00CA13ED"/>
    <w:rsid w:val="00CA160C"/>
    <w:rsid w:val="00CA167C"/>
    <w:rsid w:val="00CA16BC"/>
    <w:rsid w:val="00CA1A75"/>
    <w:rsid w:val="00CA1AC3"/>
    <w:rsid w:val="00CA1B5D"/>
    <w:rsid w:val="00CA1CB5"/>
    <w:rsid w:val="00CA205E"/>
    <w:rsid w:val="00CA2188"/>
    <w:rsid w:val="00CA2403"/>
    <w:rsid w:val="00CA2418"/>
    <w:rsid w:val="00CA2693"/>
    <w:rsid w:val="00CA27AF"/>
    <w:rsid w:val="00CA2911"/>
    <w:rsid w:val="00CA299D"/>
    <w:rsid w:val="00CA2A9F"/>
    <w:rsid w:val="00CA2C60"/>
    <w:rsid w:val="00CA320F"/>
    <w:rsid w:val="00CA32A0"/>
    <w:rsid w:val="00CA34BF"/>
    <w:rsid w:val="00CA362A"/>
    <w:rsid w:val="00CA3682"/>
    <w:rsid w:val="00CA36F5"/>
    <w:rsid w:val="00CA3707"/>
    <w:rsid w:val="00CA378A"/>
    <w:rsid w:val="00CA3B87"/>
    <w:rsid w:val="00CA3F92"/>
    <w:rsid w:val="00CA4230"/>
    <w:rsid w:val="00CA43BC"/>
    <w:rsid w:val="00CA43C6"/>
    <w:rsid w:val="00CA4460"/>
    <w:rsid w:val="00CA46C8"/>
    <w:rsid w:val="00CA4837"/>
    <w:rsid w:val="00CA48EC"/>
    <w:rsid w:val="00CA4A94"/>
    <w:rsid w:val="00CA4E6E"/>
    <w:rsid w:val="00CA4FB2"/>
    <w:rsid w:val="00CA506E"/>
    <w:rsid w:val="00CA53B2"/>
    <w:rsid w:val="00CA5513"/>
    <w:rsid w:val="00CA55C2"/>
    <w:rsid w:val="00CA589A"/>
    <w:rsid w:val="00CA5942"/>
    <w:rsid w:val="00CA5A7C"/>
    <w:rsid w:val="00CA5BE3"/>
    <w:rsid w:val="00CA5EEF"/>
    <w:rsid w:val="00CA5FAF"/>
    <w:rsid w:val="00CA63B3"/>
    <w:rsid w:val="00CA697A"/>
    <w:rsid w:val="00CA6DFD"/>
    <w:rsid w:val="00CA7967"/>
    <w:rsid w:val="00CA7D20"/>
    <w:rsid w:val="00CB00A5"/>
    <w:rsid w:val="00CB0254"/>
    <w:rsid w:val="00CB02CB"/>
    <w:rsid w:val="00CB04DF"/>
    <w:rsid w:val="00CB0529"/>
    <w:rsid w:val="00CB0532"/>
    <w:rsid w:val="00CB0699"/>
    <w:rsid w:val="00CB083D"/>
    <w:rsid w:val="00CB0849"/>
    <w:rsid w:val="00CB0CD1"/>
    <w:rsid w:val="00CB0F13"/>
    <w:rsid w:val="00CB100E"/>
    <w:rsid w:val="00CB13DF"/>
    <w:rsid w:val="00CB1462"/>
    <w:rsid w:val="00CB14CC"/>
    <w:rsid w:val="00CB159B"/>
    <w:rsid w:val="00CB15F0"/>
    <w:rsid w:val="00CB1856"/>
    <w:rsid w:val="00CB1923"/>
    <w:rsid w:val="00CB1A55"/>
    <w:rsid w:val="00CB1C26"/>
    <w:rsid w:val="00CB1E08"/>
    <w:rsid w:val="00CB267B"/>
    <w:rsid w:val="00CB2725"/>
    <w:rsid w:val="00CB2BE2"/>
    <w:rsid w:val="00CB31FA"/>
    <w:rsid w:val="00CB326D"/>
    <w:rsid w:val="00CB33C9"/>
    <w:rsid w:val="00CB342B"/>
    <w:rsid w:val="00CB388B"/>
    <w:rsid w:val="00CB39DD"/>
    <w:rsid w:val="00CB3BBC"/>
    <w:rsid w:val="00CB3E1E"/>
    <w:rsid w:val="00CB3F06"/>
    <w:rsid w:val="00CB40A2"/>
    <w:rsid w:val="00CB429A"/>
    <w:rsid w:val="00CB449B"/>
    <w:rsid w:val="00CB46AF"/>
    <w:rsid w:val="00CB49C2"/>
    <w:rsid w:val="00CB4F23"/>
    <w:rsid w:val="00CB50B2"/>
    <w:rsid w:val="00CB5617"/>
    <w:rsid w:val="00CB583B"/>
    <w:rsid w:val="00CB5A5D"/>
    <w:rsid w:val="00CB5B6F"/>
    <w:rsid w:val="00CB5D44"/>
    <w:rsid w:val="00CB5D87"/>
    <w:rsid w:val="00CB5F53"/>
    <w:rsid w:val="00CB5FD5"/>
    <w:rsid w:val="00CB60C1"/>
    <w:rsid w:val="00CB60EE"/>
    <w:rsid w:val="00CB60F4"/>
    <w:rsid w:val="00CB61FA"/>
    <w:rsid w:val="00CB6268"/>
    <w:rsid w:val="00CB62F5"/>
    <w:rsid w:val="00CB6397"/>
    <w:rsid w:val="00CB6535"/>
    <w:rsid w:val="00CB69E2"/>
    <w:rsid w:val="00CB6D38"/>
    <w:rsid w:val="00CB7271"/>
    <w:rsid w:val="00CB73D5"/>
    <w:rsid w:val="00CB7655"/>
    <w:rsid w:val="00CB7681"/>
    <w:rsid w:val="00CB7851"/>
    <w:rsid w:val="00CB788F"/>
    <w:rsid w:val="00CB79F3"/>
    <w:rsid w:val="00CB7AD8"/>
    <w:rsid w:val="00CB7B27"/>
    <w:rsid w:val="00CB7D74"/>
    <w:rsid w:val="00CC0079"/>
    <w:rsid w:val="00CC0182"/>
    <w:rsid w:val="00CC02A4"/>
    <w:rsid w:val="00CC02F3"/>
    <w:rsid w:val="00CC03D3"/>
    <w:rsid w:val="00CC061C"/>
    <w:rsid w:val="00CC0894"/>
    <w:rsid w:val="00CC0A04"/>
    <w:rsid w:val="00CC0B52"/>
    <w:rsid w:val="00CC0C12"/>
    <w:rsid w:val="00CC0D6C"/>
    <w:rsid w:val="00CC0EBC"/>
    <w:rsid w:val="00CC10DE"/>
    <w:rsid w:val="00CC111D"/>
    <w:rsid w:val="00CC142E"/>
    <w:rsid w:val="00CC15D2"/>
    <w:rsid w:val="00CC1602"/>
    <w:rsid w:val="00CC1788"/>
    <w:rsid w:val="00CC189A"/>
    <w:rsid w:val="00CC19EB"/>
    <w:rsid w:val="00CC1A5B"/>
    <w:rsid w:val="00CC1AD7"/>
    <w:rsid w:val="00CC1AE0"/>
    <w:rsid w:val="00CC1B8F"/>
    <w:rsid w:val="00CC210C"/>
    <w:rsid w:val="00CC21C5"/>
    <w:rsid w:val="00CC2892"/>
    <w:rsid w:val="00CC28E2"/>
    <w:rsid w:val="00CC29E9"/>
    <w:rsid w:val="00CC29EA"/>
    <w:rsid w:val="00CC2AFF"/>
    <w:rsid w:val="00CC2E7F"/>
    <w:rsid w:val="00CC328D"/>
    <w:rsid w:val="00CC340D"/>
    <w:rsid w:val="00CC36D8"/>
    <w:rsid w:val="00CC3924"/>
    <w:rsid w:val="00CC396A"/>
    <w:rsid w:val="00CC3978"/>
    <w:rsid w:val="00CC3BF6"/>
    <w:rsid w:val="00CC3D29"/>
    <w:rsid w:val="00CC4322"/>
    <w:rsid w:val="00CC442C"/>
    <w:rsid w:val="00CC4D72"/>
    <w:rsid w:val="00CC4F69"/>
    <w:rsid w:val="00CC502E"/>
    <w:rsid w:val="00CC523F"/>
    <w:rsid w:val="00CC543D"/>
    <w:rsid w:val="00CC5818"/>
    <w:rsid w:val="00CC5AB2"/>
    <w:rsid w:val="00CC5EEE"/>
    <w:rsid w:val="00CC5F78"/>
    <w:rsid w:val="00CC6ACA"/>
    <w:rsid w:val="00CC709E"/>
    <w:rsid w:val="00CC725F"/>
    <w:rsid w:val="00CC72C9"/>
    <w:rsid w:val="00CC72EC"/>
    <w:rsid w:val="00CC7339"/>
    <w:rsid w:val="00CC7AB9"/>
    <w:rsid w:val="00CC7BAC"/>
    <w:rsid w:val="00CC7D16"/>
    <w:rsid w:val="00CC7D37"/>
    <w:rsid w:val="00CC7DCA"/>
    <w:rsid w:val="00CD07E3"/>
    <w:rsid w:val="00CD0862"/>
    <w:rsid w:val="00CD0A25"/>
    <w:rsid w:val="00CD0B7B"/>
    <w:rsid w:val="00CD0D38"/>
    <w:rsid w:val="00CD11A8"/>
    <w:rsid w:val="00CD1312"/>
    <w:rsid w:val="00CD13F5"/>
    <w:rsid w:val="00CD159D"/>
    <w:rsid w:val="00CD17C0"/>
    <w:rsid w:val="00CD199E"/>
    <w:rsid w:val="00CD1BE8"/>
    <w:rsid w:val="00CD1EDB"/>
    <w:rsid w:val="00CD20BE"/>
    <w:rsid w:val="00CD23A7"/>
    <w:rsid w:val="00CD26FE"/>
    <w:rsid w:val="00CD2B16"/>
    <w:rsid w:val="00CD2B63"/>
    <w:rsid w:val="00CD2C4C"/>
    <w:rsid w:val="00CD2D2A"/>
    <w:rsid w:val="00CD3025"/>
    <w:rsid w:val="00CD317A"/>
    <w:rsid w:val="00CD35B3"/>
    <w:rsid w:val="00CD372C"/>
    <w:rsid w:val="00CD38F9"/>
    <w:rsid w:val="00CD39BD"/>
    <w:rsid w:val="00CD3B98"/>
    <w:rsid w:val="00CD3BFC"/>
    <w:rsid w:val="00CD3CE7"/>
    <w:rsid w:val="00CD3F0A"/>
    <w:rsid w:val="00CD3F92"/>
    <w:rsid w:val="00CD4113"/>
    <w:rsid w:val="00CD4208"/>
    <w:rsid w:val="00CD4272"/>
    <w:rsid w:val="00CD494C"/>
    <w:rsid w:val="00CD4C9F"/>
    <w:rsid w:val="00CD4E56"/>
    <w:rsid w:val="00CD4F4D"/>
    <w:rsid w:val="00CD4FFD"/>
    <w:rsid w:val="00CD5021"/>
    <w:rsid w:val="00CD532B"/>
    <w:rsid w:val="00CD53DE"/>
    <w:rsid w:val="00CD5571"/>
    <w:rsid w:val="00CD5743"/>
    <w:rsid w:val="00CD59E7"/>
    <w:rsid w:val="00CD5A1D"/>
    <w:rsid w:val="00CD5B1E"/>
    <w:rsid w:val="00CD5CBE"/>
    <w:rsid w:val="00CD5E93"/>
    <w:rsid w:val="00CD632F"/>
    <w:rsid w:val="00CD63ED"/>
    <w:rsid w:val="00CD6459"/>
    <w:rsid w:val="00CD679C"/>
    <w:rsid w:val="00CD6914"/>
    <w:rsid w:val="00CD6E50"/>
    <w:rsid w:val="00CD6EE0"/>
    <w:rsid w:val="00CD76E7"/>
    <w:rsid w:val="00CD7794"/>
    <w:rsid w:val="00CD7C7A"/>
    <w:rsid w:val="00CD7CF7"/>
    <w:rsid w:val="00CE0187"/>
    <w:rsid w:val="00CE0251"/>
    <w:rsid w:val="00CE0261"/>
    <w:rsid w:val="00CE02CE"/>
    <w:rsid w:val="00CE0476"/>
    <w:rsid w:val="00CE04CB"/>
    <w:rsid w:val="00CE05C2"/>
    <w:rsid w:val="00CE0800"/>
    <w:rsid w:val="00CE0A74"/>
    <w:rsid w:val="00CE0B7F"/>
    <w:rsid w:val="00CE0F0C"/>
    <w:rsid w:val="00CE116A"/>
    <w:rsid w:val="00CE129B"/>
    <w:rsid w:val="00CE15C8"/>
    <w:rsid w:val="00CE17EC"/>
    <w:rsid w:val="00CE1877"/>
    <w:rsid w:val="00CE1A45"/>
    <w:rsid w:val="00CE1D4D"/>
    <w:rsid w:val="00CE2103"/>
    <w:rsid w:val="00CE21C3"/>
    <w:rsid w:val="00CE232E"/>
    <w:rsid w:val="00CE2512"/>
    <w:rsid w:val="00CE252E"/>
    <w:rsid w:val="00CE28FC"/>
    <w:rsid w:val="00CE2915"/>
    <w:rsid w:val="00CE2BFA"/>
    <w:rsid w:val="00CE2CAE"/>
    <w:rsid w:val="00CE2CD4"/>
    <w:rsid w:val="00CE2FA0"/>
    <w:rsid w:val="00CE305B"/>
    <w:rsid w:val="00CE31A0"/>
    <w:rsid w:val="00CE3236"/>
    <w:rsid w:val="00CE3290"/>
    <w:rsid w:val="00CE33A7"/>
    <w:rsid w:val="00CE372B"/>
    <w:rsid w:val="00CE3988"/>
    <w:rsid w:val="00CE3998"/>
    <w:rsid w:val="00CE3D2B"/>
    <w:rsid w:val="00CE3E9A"/>
    <w:rsid w:val="00CE3F19"/>
    <w:rsid w:val="00CE410C"/>
    <w:rsid w:val="00CE415D"/>
    <w:rsid w:val="00CE4224"/>
    <w:rsid w:val="00CE4287"/>
    <w:rsid w:val="00CE42C6"/>
    <w:rsid w:val="00CE4742"/>
    <w:rsid w:val="00CE48E4"/>
    <w:rsid w:val="00CE49AA"/>
    <w:rsid w:val="00CE4D62"/>
    <w:rsid w:val="00CE4F75"/>
    <w:rsid w:val="00CE4FF8"/>
    <w:rsid w:val="00CE5393"/>
    <w:rsid w:val="00CE53A9"/>
    <w:rsid w:val="00CE551E"/>
    <w:rsid w:val="00CE554E"/>
    <w:rsid w:val="00CE5ACF"/>
    <w:rsid w:val="00CE5B57"/>
    <w:rsid w:val="00CE5B58"/>
    <w:rsid w:val="00CE5C49"/>
    <w:rsid w:val="00CE5E6A"/>
    <w:rsid w:val="00CE622A"/>
    <w:rsid w:val="00CE64BD"/>
    <w:rsid w:val="00CE6785"/>
    <w:rsid w:val="00CE678C"/>
    <w:rsid w:val="00CE6869"/>
    <w:rsid w:val="00CE6F63"/>
    <w:rsid w:val="00CE6FA3"/>
    <w:rsid w:val="00CE70DC"/>
    <w:rsid w:val="00CE7329"/>
    <w:rsid w:val="00CE73EA"/>
    <w:rsid w:val="00CE7932"/>
    <w:rsid w:val="00CE7A81"/>
    <w:rsid w:val="00CE7C92"/>
    <w:rsid w:val="00CE7CB4"/>
    <w:rsid w:val="00CE7F93"/>
    <w:rsid w:val="00CF081C"/>
    <w:rsid w:val="00CF082B"/>
    <w:rsid w:val="00CF0D14"/>
    <w:rsid w:val="00CF0DE8"/>
    <w:rsid w:val="00CF0F9A"/>
    <w:rsid w:val="00CF12B8"/>
    <w:rsid w:val="00CF13E1"/>
    <w:rsid w:val="00CF1412"/>
    <w:rsid w:val="00CF16B8"/>
    <w:rsid w:val="00CF1832"/>
    <w:rsid w:val="00CF1ABD"/>
    <w:rsid w:val="00CF1BCF"/>
    <w:rsid w:val="00CF1C37"/>
    <w:rsid w:val="00CF1CC0"/>
    <w:rsid w:val="00CF1E44"/>
    <w:rsid w:val="00CF1E5C"/>
    <w:rsid w:val="00CF235D"/>
    <w:rsid w:val="00CF2708"/>
    <w:rsid w:val="00CF2A1F"/>
    <w:rsid w:val="00CF2D4C"/>
    <w:rsid w:val="00CF322D"/>
    <w:rsid w:val="00CF328E"/>
    <w:rsid w:val="00CF32E0"/>
    <w:rsid w:val="00CF34A2"/>
    <w:rsid w:val="00CF3713"/>
    <w:rsid w:val="00CF3A4E"/>
    <w:rsid w:val="00CF3B62"/>
    <w:rsid w:val="00CF3F2E"/>
    <w:rsid w:val="00CF3F7F"/>
    <w:rsid w:val="00CF41D7"/>
    <w:rsid w:val="00CF4248"/>
    <w:rsid w:val="00CF4269"/>
    <w:rsid w:val="00CF428E"/>
    <w:rsid w:val="00CF429E"/>
    <w:rsid w:val="00CF4402"/>
    <w:rsid w:val="00CF459D"/>
    <w:rsid w:val="00CF45B3"/>
    <w:rsid w:val="00CF4614"/>
    <w:rsid w:val="00CF469C"/>
    <w:rsid w:val="00CF47C5"/>
    <w:rsid w:val="00CF4F6A"/>
    <w:rsid w:val="00CF4FC5"/>
    <w:rsid w:val="00CF5045"/>
    <w:rsid w:val="00CF564A"/>
    <w:rsid w:val="00CF5687"/>
    <w:rsid w:val="00CF5B02"/>
    <w:rsid w:val="00CF5B52"/>
    <w:rsid w:val="00CF5B81"/>
    <w:rsid w:val="00CF5B97"/>
    <w:rsid w:val="00CF5F93"/>
    <w:rsid w:val="00CF5FA1"/>
    <w:rsid w:val="00CF61DA"/>
    <w:rsid w:val="00CF625D"/>
    <w:rsid w:val="00CF630C"/>
    <w:rsid w:val="00CF64D5"/>
    <w:rsid w:val="00CF6651"/>
    <w:rsid w:val="00CF66A0"/>
    <w:rsid w:val="00CF67AA"/>
    <w:rsid w:val="00CF696A"/>
    <w:rsid w:val="00CF6D7D"/>
    <w:rsid w:val="00CF6FEB"/>
    <w:rsid w:val="00CF7377"/>
    <w:rsid w:val="00CF73B2"/>
    <w:rsid w:val="00CF7448"/>
    <w:rsid w:val="00CF7804"/>
    <w:rsid w:val="00CF78C8"/>
    <w:rsid w:val="00CF79A8"/>
    <w:rsid w:val="00CF7A9E"/>
    <w:rsid w:val="00CF7BA1"/>
    <w:rsid w:val="00CF7D8C"/>
    <w:rsid w:val="00CF7F20"/>
    <w:rsid w:val="00D00439"/>
    <w:rsid w:val="00D00663"/>
    <w:rsid w:val="00D00898"/>
    <w:rsid w:val="00D0099D"/>
    <w:rsid w:val="00D00AFB"/>
    <w:rsid w:val="00D00DB5"/>
    <w:rsid w:val="00D00E83"/>
    <w:rsid w:val="00D00F1A"/>
    <w:rsid w:val="00D00FBE"/>
    <w:rsid w:val="00D0118B"/>
    <w:rsid w:val="00D014BD"/>
    <w:rsid w:val="00D017C7"/>
    <w:rsid w:val="00D01818"/>
    <w:rsid w:val="00D01841"/>
    <w:rsid w:val="00D019A1"/>
    <w:rsid w:val="00D019AB"/>
    <w:rsid w:val="00D01AFF"/>
    <w:rsid w:val="00D01D8C"/>
    <w:rsid w:val="00D020AE"/>
    <w:rsid w:val="00D02C1E"/>
    <w:rsid w:val="00D02CA6"/>
    <w:rsid w:val="00D02D5D"/>
    <w:rsid w:val="00D02F60"/>
    <w:rsid w:val="00D0309F"/>
    <w:rsid w:val="00D032A2"/>
    <w:rsid w:val="00D03392"/>
    <w:rsid w:val="00D0355B"/>
    <w:rsid w:val="00D035C4"/>
    <w:rsid w:val="00D0364F"/>
    <w:rsid w:val="00D03886"/>
    <w:rsid w:val="00D039F9"/>
    <w:rsid w:val="00D03A72"/>
    <w:rsid w:val="00D03B1B"/>
    <w:rsid w:val="00D03E30"/>
    <w:rsid w:val="00D042F4"/>
    <w:rsid w:val="00D04454"/>
    <w:rsid w:val="00D04481"/>
    <w:rsid w:val="00D0449B"/>
    <w:rsid w:val="00D04643"/>
    <w:rsid w:val="00D048F8"/>
    <w:rsid w:val="00D04D1A"/>
    <w:rsid w:val="00D04E3B"/>
    <w:rsid w:val="00D04E42"/>
    <w:rsid w:val="00D059EC"/>
    <w:rsid w:val="00D05CC8"/>
    <w:rsid w:val="00D05E33"/>
    <w:rsid w:val="00D05F5B"/>
    <w:rsid w:val="00D0627E"/>
    <w:rsid w:val="00D0679B"/>
    <w:rsid w:val="00D06851"/>
    <w:rsid w:val="00D06927"/>
    <w:rsid w:val="00D06D63"/>
    <w:rsid w:val="00D06E70"/>
    <w:rsid w:val="00D0704C"/>
    <w:rsid w:val="00D0751C"/>
    <w:rsid w:val="00D07BD7"/>
    <w:rsid w:val="00D07CF0"/>
    <w:rsid w:val="00D07EB5"/>
    <w:rsid w:val="00D07F0C"/>
    <w:rsid w:val="00D10262"/>
    <w:rsid w:val="00D104AD"/>
    <w:rsid w:val="00D105C3"/>
    <w:rsid w:val="00D10A83"/>
    <w:rsid w:val="00D115C6"/>
    <w:rsid w:val="00D1175A"/>
    <w:rsid w:val="00D117F8"/>
    <w:rsid w:val="00D11B29"/>
    <w:rsid w:val="00D11B61"/>
    <w:rsid w:val="00D11B90"/>
    <w:rsid w:val="00D11C91"/>
    <w:rsid w:val="00D11D53"/>
    <w:rsid w:val="00D11D86"/>
    <w:rsid w:val="00D11DF0"/>
    <w:rsid w:val="00D11E2A"/>
    <w:rsid w:val="00D1209E"/>
    <w:rsid w:val="00D12179"/>
    <w:rsid w:val="00D12328"/>
    <w:rsid w:val="00D12480"/>
    <w:rsid w:val="00D126A8"/>
    <w:rsid w:val="00D127B1"/>
    <w:rsid w:val="00D12837"/>
    <w:rsid w:val="00D12A9E"/>
    <w:rsid w:val="00D12AF7"/>
    <w:rsid w:val="00D12BC0"/>
    <w:rsid w:val="00D12CC2"/>
    <w:rsid w:val="00D12EC6"/>
    <w:rsid w:val="00D12F82"/>
    <w:rsid w:val="00D1301A"/>
    <w:rsid w:val="00D1345A"/>
    <w:rsid w:val="00D135A4"/>
    <w:rsid w:val="00D13672"/>
    <w:rsid w:val="00D138D4"/>
    <w:rsid w:val="00D139AA"/>
    <w:rsid w:val="00D13C28"/>
    <w:rsid w:val="00D13DAD"/>
    <w:rsid w:val="00D14447"/>
    <w:rsid w:val="00D1452E"/>
    <w:rsid w:val="00D145B1"/>
    <w:rsid w:val="00D1467B"/>
    <w:rsid w:val="00D146AE"/>
    <w:rsid w:val="00D14755"/>
    <w:rsid w:val="00D148F1"/>
    <w:rsid w:val="00D14A95"/>
    <w:rsid w:val="00D14ACC"/>
    <w:rsid w:val="00D153A6"/>
    <w:rsid w:val="00D156D2"/>
    <w:rsid w:val="00D15CD3"/>
    <w:rsid w:val="00D15EBF"/>
    <w:rsid w:val="00D163FC"/>
    <w:rsid w:val="00D165F7"/>
    <w:rsid w:val="00D166BF"/>
    <w:rsid w:val="00D167CE"/>
    <w:rsid w:val="00D16C83"/>
    <w:rsid w:val="00D16E2C"/>
    <w:rsid w:val="00D16FD3"/>
    <w:rsid w:val="00D17082"/>
    <w:rsid w:val="00D173E0"/>
    <w:rsid w:val="00D174E2"/>
    <w:rsid w:val="00D17729"/>
    <w:rsid w:val="00D1783C"/>
    <w:rsid w:val="00D179D0"/>
    <w:rsid w:val="00D17A9C"/>
    <w:rsid w:val="00D17B50"/>
    <w:rsid w:val="00D17BF4"/>
    <w:rsid w:val="00D17DCF"/>
    <w:rsid w:val="00D20251"/>
    <w:rsid w:val="00D20309"/>
    <w:rsid w:val="00D20501"/>
    <w:rsid w:val="00D20548"/>
    <w:rsid w:val="00D20566"/>
    <w:rsid w:val="00D208CB"/>
    <w:rsid w:val="00D20926"/>
    <w:rsid w:val="00D20D21"/>
    <w:rsid w:val="00D20DB8"/>
    <w:rsid w:val="00D20FFC"/>
    <w:rsid w:val="00D210A6"/>
    <w:rsid w:val="00D21191"/>
    <w:rsid w:val="00D211DD"/>
    <w:rsid w:val="00D212D0"/>
    <w:rsid w:val="00D212E6"/>
    <w:rsid w:val="00D21572"/>
    <w:rsid w:val="00D21659"/>
    <w:rsid w:val="00D21F8C"/>
    <w:rsid w:val="00D22424"/>
    <w:rsid w:val="00D224D0"/>
    <w:rsid w:val="00D2255F"/>
    <w:rsid w:val="00D2258B"/>
    <w:rsid w:val="00D228F4"/>
    <w:rsid w:val="00D22F87"/>
    <w:rsid w:val="00D22FF7"/>
    <w:rsid w:val="00D23009"/>
    <w:rsid w:val="00D2316A"/>
    <w:rsid w:val="00D2361A"/>
    <w:rsid w:val="00D23672"/>
    <w:rsid w:val="00D23B77"/>
    <w:rsid w:val="00D23EB9"/>
    <w:rsid w:val="00D23FF8"/>
    <w:rsid w:val="00D24109"/>
    <w:rsid w:val="00D24117"/>
    <w:rsid w:val="00D24406"/>
    <w:rsid w:val="00D24628"/>
    <w:rsid w:val="00D246A0"/>
    <w:rsid w:val="00D247CD"/>
    <w:rsid w:val="00D247F1"/>
    <w:rsid w:val="00D24C2A"/>
    <w:rsid w:val="00D253ED"/>
    <w:rsid w:val="00D2540D"/>
    <w:rsid w:val="00D25866"/>
    <w:rsid w:val="00D2596A"/>
    <w:rsid w:val="00D259B0"/>
    <w:rsid w:val="00D25A72"/>
    <w:rsid w:val="00D25D53"/>
    <w:rsid w:val="00D262C0"/>
    <w:rsid w:val="00D2644A"/>
    <w:rsid w:val="00D26531"/>
    <w:rsid w:val="00D26539"/>
    <w:rsid w:val="00D26551"/>
    <w:rsid w:val="00D265E7"/>
    <w:rsid w:val="00D269C7"/>
    <w:rsid w:val="00D26A7F"/>
    <w:rsid w:val="00D26C3F"/>
    <w:rsid w:val="00D273DD"/>
    <w:rsid w:val="00D27990"/>
    <w:rsid w:val="00D27D8F"/>
    <w:rsid w:val="00D27E83"/>
    <w:rsid w:val="00D30310"/>
    <w:rsid w:val="00D30673"/>
    <w:rsid w:val="00D308AE"/>
    <w:rsid w:val="00D308FA"/>
    <w:rsid w:val="00D3091C"/>
    <w:rsid w:val="00D30E78"/>
    <w:rsid w:val="00D30ED9"/>
    <w:rsid w:val="00D30F6B"/>
    <w:rsid w:val="00D3104B"/>
    <w:rsid w:val="00D31318"/>
    <w:rsid w:val="00D3154D"/>
    <w:rsid w:val="00D318C4"/>
    <w:rsid w:val="00D31B43"/>
    <w:rsid w:val="00D31C28"/>
    <w:rsid w:val="00D31D13"/>
    <w:rsid w:val="00D31EBB"/>
    <w:rsid w:val="00D3217E"/>
    <w:rsid w:val="00D321B5"/>
    <w:rsid w:val="00D32336"/>
    <w:rsid w:val="00D324F0"/>
    <w:rsid w:val="00D325D7"/>
    <w:rsid w:val="00D326D5"/>
    <w:rsid w:val="00D32889"/>
    <w:rsid w:val="00D32904"/>
    <w:rsid w:val="00D333BA"/>
    <w:rsid w:val="00D333F2"/>
    <w:rsid w:val="00D3358D"/>
    <w:rsid w:val="00D33E7C"/>
    <w:rsid w:val="00D33E8E"/>
    <w:rsid w:val="00D33EB0"/>
    <w:rsid w:val="00D33F8E"/>
    <w:rsid w:val="00D33FE4"/>
    <w:rsid w:val="00D3416B"/>
    <w:rsid w:val="00D344FE"/>
    <w:rsid w:val="00D34661"/>
    <w:rsid w:val="00D34825"/>
    <w:rsid w:val="00D34B49"/>
    <w:rsid w:val="00D34B81"/>
    <w:rsid w:val="00D34C41"/>
    <w:rsid w:val="00D34CCE"/>
    <w:rsid w:val="00D34D07"/>
    <w:rsid w:val="00D34ED6"/>
    <w:rsid w:val="00D34F5C"/>
    <w:rsid w:val="00D35022"/>
    <w:rsid w:val="00D35091"/>
    <w:rsid w:val="00D350AE"/>
    <w:rsid w:val="00D3528E"/>
    <w:rsid w:val="00D35522"/>
    <w:rsid w:val="00D35648"/>
    <w:rsid w:val="00D35830"/>
    <w:rsid w:val="00D358EC"/>
    <w:rsid w:val="00D35BB9"/>
    <w:rsid w:val="00D35DB6"/>
    <w:rsid w:val="00D35E4D"/>
    <w:rsid w:val="00D35FAA"/>
    <w:rsid w:val="00D3627A"/>
    <w:rsid w:val="00D36322"/>
    <w:rsid w:val="00D36425"/>
    <w:rsid w:val="00D36744"/>
    <w:rsid w:val="00D36CA8"/>
    <w:rsid w:val="00D36DBF"/>
    <w:rsid w:val="00D36FEC"/>
    <w:rsid w:val="00D371E7"/>
    <w:rsid w:val="00D37320"/>
    <w:rsid w:val="00D374EA"/>
    <w:rsid w:val="00D3753E"/>
    <w:rsid w:val="00D376FF"/>
    <w:rsid w:val="00D377D9"/>
    <w:rsid w:val="00D378DB"/>
    <w:rsid w:val="00D37DD9"/>
    <w:rsid w:val="00D400D7"/>
    <w:rsid w:val="00D404E5"/>
    <w:rsid w:val="00D405AE"/>
    <w:rsid w:val="00D40A21"/>
    <w:rsid w:val="00D40B42"/>
    <w:rsid w:val="00D40C3B"/>
    <w:rsid w:val="00D40E6D"/>
    <w:rsid w:val="00D40F1C"/>
    <w:rsid w:val="00D41247"/>
    <w:rsid w:val="00D41FBC"/>
    <w:rsid w:val="00D4228B"/>
    <w:rsid w:val="00D4234B"/>
    <w:rsid w:val="00D42FC1"/>
    <w:rsid w:val="00D43100"/>
    <w:rsid w:val="00D43129"/>
    <w:rsid w:val="00D4356E"/>
    <w:rsid w:val="00D438B4"/>
    <w:rsid w:val="00D43B41"/>
    <w:rsid w:val="00D43B89"/>
    <w:rsid w:val="00D43C0B"/>
    <w:rsid w:val="00D43C3A"/>
    <w:rsid w:val="00D440B6"/>
    <w:rsid w:val="00D4411A"/>
    <w:rsid w:val="00D44179"/>
    <w:rsid w:val="00D44338"/>
    <w:rsid w:val="00D445B3"/>
    <w:rsid w:val="00D446B9"/>
    <w:rsid w:val="00D447FF"/>
    <w:rsid w:val="00D44D77"/>
    <w:rsid w:val="00D44DBC"/>
    <w:rsid w:val="00D44EAC"/>
    <w:rsid w:val="00D45058"/>
    <w:rsid w:val="00D45061"/>
    <w:rsid w:val="00D45147"/>
    <w:rsid w:val="00D45194"/>
    <w:rsid w:val="00D452E2"/>
    <w:rsid w:val="00D453AF"/>
    <w:rsid w:val="00D4559B"/>
    <w:rsid w:val="00D456D2"/>
    <w:rsid w:val="00D45876"/>
    <w:rsid w:val="00D458C8"/>
    <w:rsid w:val="00D459D1"/>
    <w:rsid w:val="00D45BD1"/>
    <w:rsid w:val="00D45C3B"/>
    <w:rsid w:val="00D45DBE"/>
    <w:rsid w:val="00D45FAF"/>
    <w:rsid w:val="00D4601E"/>
    <w:rsid w:val="00D463FC"/>
    <w:rsid w:val="00D46572"/>
    <w:rsid w:val="00D46734"/>
    <w:rsid w:val="00D46747"/>
    <w:rsid w:val="00D468E0"/>
    <w:rsid w:val="00D46B64"/>
    <w:rsid w:val="00D46B87"/>
    <w:rsid w:val="00D46C35"/>
    <w:rsid w:val="00D46FE1"/>
    <w:rsid w:val="00D47065"/>
    <w:rsid w:val="00D47142"/>
    <w:rsid w:val="00D4765D"/>
    <w:rsid w:val="00D476C0"/>
    <w:rsid w:val="00D477D6"/>
    <w:rsid w:val="00D478B3"/>
    <w:rsid w:val="00D479E1"/>
    <w:rsid w:val="00D47A93"/>
    <w:rsid w:val="00D47B24"/>
    <w:rsid w:val="00D47BFC"/>
    <w:rsid w:val="00D47C5C"/>
    <w:rsid w:val="00D47C92"/>
    <w:rsid w:val="00D47FF9"/>
    <w:rsid w:val="00D500B9"/>
    <w:rsid w:val="00D501FC"/>
    <w:rsid w:val="00D502FD"/>
    <w:rsid w:val="00D503AE"/>
    <w:rsid w:val="00D50419"/>
    <w:rsid w:val="00D5049D"/>
    <w:rsid w:val="00D50548"/>
    <w:rsid w:val="00D505F3"/>
    <w:rsid w:val="00D5095D"/>
    <w:rsid w:val="00D509CC"/>
    <w:rsid w:val="00D510A3"/>
    <w:rsid w:val="00D5119F"/>
    <w:rsid w:val="00D516CC"/>
    <w:rsid w:val="00D51739"/>
    <w:rsid w:val="00D518D0"/>
    <w:rsid w:val="00D51ACA"/>
    <w:rsid w:val="00D51CD5"/>
    <w:rsid w:val="00D51E7A"/>
    <w:rsid w:val="00D520C6"/>
    <w:rsid w:val="00D52388"/>
    <w:rsid w:val="00D52395"/>
    <w:rsid w:val="00D523DA"/>
    <w:rsid w:val="00D52913"/>
    <w:rsid w:val="00D529B4"/>
    <w:rsid w:val="00D52BC4"/>
    <w:rsid w:val="00D52C74"/>
    <w:rsid w:val="00D52DF6"/>
    <w:rsid w:val="00D52FAF"/>
    <w:rsid w:val="00D5309E"/>
    <w:rsid w:val="00D53277"/>
    <w:rsid w:val="00D5346B"/>
    <w:rsid w:val="00D53536"/>
    <w:rsid w:val="00D5362E"/>
    <w:rsid w:val="00D5390B"/>
    <w:rsid w:val="00D53996"/>
    <w:rsid w:val="00D539E0"/>
    <w:rsid w:val="00D53EFE"/>
    <w:rsid w:val="00D5407F"/>
    <w:rsid w:val="00D542A4"/>
    <w:rsid w:val="00D5442A"/>
    <w:rsid w:val="00D547A7"/>
    <w:rsid w:val="00D54800"/>
    <w:rsid w:val="00D54925"/>
    <w:rsid w:val="00D54A15"/>
    <w:rsid w:val="00D54F95"/>
    <w:rsid w:val="00D551D0"/>
    <w:rsid w:val="00D553F0"/>
    <w:rsid w:val="00D55A57"/>
    <w:rsid w:val="00D55C0C"/>
    <w:rsid w:val="00D560F3"/>
    <w:rsid w:val="00D564AB"/>
    <w:rsid w:val="00D56601"/>
    <w:rsid w:val="00D5662E"/>
    <w:rsid w:val="00D56695"/>
    <w:rsid w:val="00D566F1"/>
    <w:rsid w:val="00D56801"/>
    <w:rsid w:val="00D56B59"/>
    <w:rsid w:val="00D56CC1"/>
    <w:rsid w:val="00D56CE4"/>
    <w:rsid w:val="00D56D47"/>
    <w:rsid w:val="00D571A8"/>
    <w:rsid w:val="00D5728F"/>
    <w:rsid w:val="00D57393"/>
    <w:rsid w:val="00D5767F"/>
    <w:rsid w:val="00D5792A"/>
    <w:rsid w:val="00D57BF4"/>
    <w:rsid w:val="00D57E1A"/>
    <w:rsid w:val="00D6013E"/>
    <w:rsid w:val="00D60288"/>
    <w:rsid w:val="00D6031B"/>
    <w:rsid w:val="00D6036D"/>
    <w:rsid w:val="00D60636"/>
    <w:rsid w:val="00D6063B"/>
    <w:rsid w:val="00D60718"/>
    <w:rsid w:val="00D6072C"/>
    <w:rsid w:val="00D60858"/>
    <w:rsid w:val="00D60AD7"/>
    <w:rsid w:val="00D60CFB"/>
    <w:rsid w:val="00D60D3C"/>
    <w:rsid w:val="00D60FE4"/>
    <w:rsid w:val="00D61181"/>
    <w:rsid w:val="00D61334"/>
    <w:rsid w:val="00D615F8"/>
    <w:rsid w:val="00D616BB"/>
    <w:rsid w:val="00D616CE"/>
    <w:rsid w:val="00D617B3"/>
    <w:rsid w:val="00D61C85"/>
    <w:rsid w:val="00D61DD1"/>
    <w:rsid w:val="00D61EC2"/>
    <w:rsid w:val="00D6205C"/>
    <w:rsid w:val="00D622F1"/>
    <w:rsid w:val="00D62451"/>
    <w:rsid w:val="00D628D1"/>
    <w:rsid w:val="00D62F62"/>
    <w:rsid w:val="00D63014"/>
    <w:rsid w:val="00D630A7"/>
    <w:rsid w:val="00D631CB"/>
    <w:rsid w:val="00D632F9"/>
    <w:rsid w:val="00D63487"/>
    <w:rsid w:val="00D636E9"/>
    <w:rsid w:val="00D6390C"/>
    <w:rsid w:val="00D63A7C"/>
    <w:rsid w:val="00D63AFB"/>
    <w:rsid w:val="00D63BB5"/>
    <w:rsid w:val="00D63EDC"/>
    <w:rsid w:val="00D63FD5"/>
    <w:rsid w:val="00D641F0"/>
    <w:rsid w:val="00D6446D"/>
    <w:rsid w:val="00D6462E"/>
    <w:rsid w:val="00D647A3"/>
    <w:rsid w:val="00D649AD"/>
    <w:rsid w:val="00D64A9B"/>
    <w:rsid w:val="00D64B67"/>
    <w:rsid w:val="00D64D63"/>
    <w:rsid w:val="00D64E07"/>
    <w:rsid w:val="00D64E6A"/>
    <w:rsid w:val="00D64EA0"/>
    <w:rsid w:val="00D65161"/>
    <w:rsid w:val="00D654B4"/>
    <w:rsid w:val="00D6568D"/>
    <w:rsid w:val="00D6574B"/>
    <w:rsid w:val="00D6579B"/>
    <w:rsid w:val="00D65994"/>
    <w:rsid w:val="00D65A7D"/>
    <w:rsid w:val="00D65C7F"/>
    <w:rsid w:val="00D65D49"/>
    <w:rsid w:val="00D667D0"/>
    <w:rsid w:val="00D668E5"/>
    <w:rsid w:val="00D6694A"/>
    <w:rsid w:val="00D6697C"/>
    <w:rsid w:val="00D66A2D"/>
    <w:rsid w:val="00D66DA6"/>
    <w:rsid w:val="00D67091"/>
    <w:rsid w:val="00D6727C"/>
    <w:rsid w:val="00D6794C"/>
    <w:rsid w:val="00D67D31"/>
    <w:rsid w:val="00D7012C"/>
    <w:rsid w:val="00D7012E"/>
    <w:rsid w:val="00D70161"/>
    <w:rsid w:val="00D70295"/>
    <w:rsid w:val="00D704FA"/>
    <w:rsid w:val="00D70919"/>
    <w:rsid w:val="00D70E1F"/>
    <w:rsid w:val="00D70E34"/>
    <w:rsid w:val="00D7117A"/>
    <w:rsid w:val="00D711E9"/>
    <w:rsid w:val="00D71240"/>
    <w:rsid w:val="00D71386"/>
    <w:rsid w:val="00D7140A"/>
    <w:rsid w:val="00D71418"/>
    <w:rsid w:val="00D71426"/>
    <w:rsid w:val="00D71458"/>
    <w:rsid w:val="00D7162A"/>
    <w:rsid w:val="00D71847"/>
    <w:rsid w:val="00D71866"/>
    <w:rsid w:val="00D71B87"/>
    <w:rsid w:val="00D71C6D"/>
    <w:rsid w:val="00D720D1"/>
    <w:rsid w:val="00D72109"/>
    <w:rsid w:val="00D72171"/>
    <w:rsid w:val="00D7217C"/>
    <w:rsid w:val="00D722C6"/>
    <w:rsid w:val="00D722E1"/>
    <w:rsid w:val="00D72345"/>
    <w:rsid w:val="00D72353"/>
    <w:rsid w:val="00D72571"/>
    <w:rsid w:val="00D72640"/>
    <w:rsid w:val="00D72742"/>
    <w:rsid w:val="00D72748"/>
    <w:rsid w:val="00D728C7"/>
    <w:rsid w:val="00D728F5"/>
    <w:rsid w:val="00D729C9"/>
    <w:rsid w:val="00D729F7"/>
    <w:rsid w:val="00D72DFA"/>
    <w:rsid w:val="00D730D3"/>
    <w:rsid w:val="00D730E3"/>
    <w:rsid w:val="00D730EC"/>
    <w:rsid w:val="00D73442"/>
    <w:rsid w:val="00D73507"/>
    <w:rsid w:val="00D73B3E"/>
    <w:rsid w:val="00D73CF3"/>
    <w:rsid w:val="00D73F25"/>
    <w:rsid w:val="00D7430E"/>
    <w:rsid w:val="00D74443"/>
    <w:rsid w:val="00D74518"/>
    <w:rsid w:val="00D7474D"/>
    <w:rsid w:val="00D749CD"/>
    <w:rsid w:val="00D74BC5"/>
    <w:rsid w:val="00D74CBC"/>
    <w:rsid w:val="00D74D43"/>
    <w:rsid w:val="00D74DC6"/>
    <w:rsid w:val="00D750C3"/>
    <w:rsid w:val="00D751F3"/>
    <w:rsid w:val="00D753CB"/>
    <w:rsid w:val="00D75542"/>
    <w:rsid w:val="00D75633"/>
    <w:rsid w:val="00D75968"/>
    <w:rsid w:val="00D75B04"/>
    <w:rsid w:val="00D75E24"/>
    <w:rsid w:val="00D75F5A"/>
    <w:rsid w:val="00D75F79"/>
    <w:rsid w:val="00D761F6"/>
    <w:rsid w:val="00D76358"/>
    <w:rsid w:val="00D763B0"/>
    <w:rsid w:val="00D76401"/>
    <w:rsid w:val="00D76563"/>
    <w:rsid w:val="00D7696A"/>
    <w:rsid w:val="00D76BC4"/>
    <w:rsid w:val="00D76E6E"/>
    <w:rsid w:val="00D76E9D"/>
    <w:rsid w:val="00D76F1B"/>
    <w:rsid w:val="00D7732F"/>
    <w:rsid w:val="00D7752D"/>
    <w:rsid w:val="00D776E6"/>
    <w:rsid w:val="00D777B9"/>
    <w:rsid w:val="00D77899"/>
    <w:rsid w:val="00D77AF6"/>
    <w:rsid w:val="00D80174"/>
    <w:rsid w:val="00D80218"/>
    <w:rsid w:val="00D80689"/>
    <w:rsid w:val="00D8083B"/>
    <w:rsid w:val="00D80AB7"/>
    <w:rsid w:val="00D80AD9"/>
    <w:rsid w:val="00D80BDC"/>
    <w:rsid w:val="00D80C12"/>
    <w:rsid w:val="00D81176"/>
    <w:rsid w:val="00D81C10"/>
    <w:rsid w:val="00D81D32"/>
    <w:rsid w:val="00D81DF2"/>
    <w:rsid w:val="00D8200C"/>
    <w:rsid w:val="00D822B8"/>
    <w:rsid w:val="00D82440"/>
    <w:rsid w:val="00D828D7"/>
    <w:rsid w:val="00D82CA5"/>
    <w:rsid w:val="00D82FFC"/>
    <w:rsid w:val="00D8308B"/>
    <w:rsid w:val="00D8319E"/>
    <w:rsid w:val="00D83311"/>
    <w:rsid w:val="00D83517"/>
    <w:rsid w:val="00D8355C"/>
    <w:rsid w:val="00D83658"/>
    <w:rsid w:val="00D83811"/>
    <w:rsid w:val="00D8383B"/>
    <w:rsid w:val="00D83CB9"/>
    <w:rsid w:val="00D841EA"/>
    <w:rsid w:val="00D841FF"/>
    <w:rsid w:val="00D846AA"/>
    <w:rsid w:val="00D84721"/>
    <w:rsid w:val="00D8486E"/>
    <w:rsid w:val="00D848D2"/>
    <w:rsid w:val="00D84AE6"/>
    <w:rsid w:val="00D84BD9"/>
    <w:rsid w:val="00D84EA4"/>
    <w:rsid w:val="00D84F61"/>
    <w:rsid w:val="00D850E2"/>
    <w:rsid w:val="00D850E7"/>
    <w:rsid w:val="00D85198"/>
    <w:rsid w:val="00D85242"/>
    <w:rsid w:val="00D85270"/>
    <w:rsid w:val="00D853BA"/>
    <w:rsid w:val="00D853F0"/>
    <w:rsid w:val="00D85615"/>
    <w:rsid w:val="00D85797"/>
    <w:rsid w:val="00D85CA6"/>
    <w:rsid w:val="00D85CAC"/>
    <w:rsid w:val="00D85FA0"/>
    <w:rsid w:val="00D86038"/>
    <w:rsid w:val="00D86239"/>
    <w:rsid w:val="00D865C3"/>
    <w:rsid w:val="00D8661D"/>
    <w:rsid w:val="00D866BF"/>
    <w:rsid w:val="00D8685D"/>
    <w:rsid w:val="00D8688A"/>
    <w:rsid w:val="00D86A03"/>
    <w:rsid w:val="00D86BCA"/>
    <w:rsid w:val="00D86CF0"/>
    <w:rsid w:val="00D86EB1"/>
    <w:rsid w:val="00D87745"/>
    <w:rsid w:val="00D878EA"/>
    <w:rsid w:val="00D87937"/>
    <w:rsid w:val="00D87955"/>
    <w:rsid w:val="00D879BE"/>
    <w:rsid w:val="00D87B13"/>
    <w:rsid w:val="00D87B16"/>
    <w:rsid w:val="00D87D23"/>
    <w:rsid w:val="00D87E56"/>
    <w:rsid w:val="00D87FFA"/>
    <w:rsid w:val="00D90177"/>
    <w:rsid w:val="00D9017C"/>
    <w:rsid w:val="00D9021F"/>
    <w:rsid w:val="00D90683"/>
    <w:rsid w:val="00D906A3"/>
    <w:rsid w:val="00D90797"/>
    <w:rsid w:val="00D908D1"/>
    <w:rsid w:val="00D9090A"/>
    <w:rsid w:val="00D90967"/>
    <w:rsid w:val="00D90989"/>
    <w:rsid w:val="00D90CF0"/>
    <w:rsid w:val="00D90EE7"/>
    <w:rsid w:val="00D90FE9"/>
    <w:rsid w:val="00D91069"/>
    <w:rsid w:val="00D91557"/>
    <w:rsid w:val="00D91599"/>
    <w:rsid w:val="00D916A5"/>
    <w:rsid w:val="00D91762"/>
    <w:rsid w:val="00D91FEF"/>
    <w:rsid w:val="00D9219B"/>
    <w:rsid w:val="00D921B5"/>
    <w:rsid w:val="00D921E3"/>
    <w:rsid w:val="00D927D2"/>
    <w:rsid w:val="00D92818"/>
    <w:rsid w:val="00D935AE"/>
    <w:rsid w:val="00D93608"/>
    <w:rsid w:val="00D938A2"/>
    <w:rsid w:val="00D938E7"/>
    <w:rsid w:val="00D93C11"/>
    <w:rsid w:val="00D93C4E"/>
    <w:rsid w:val="00D93F31"/>
    <w:rsid w:val="00D941FF"/>
    <w:rsid w:val="00D94223"/>
    <w:rsid w:val="00D94252"/>
    <w:rsid w:val="00D944BD"/>
    <w:rsid w:val="00D94558"/>
    <w:rsid w:val="00D945CD"/>
    <w:rsid w:val="00D9478E"/>
    <w:rsid w:val="00D949B8"/>
    <w:rsid w:val="00D94ACA"/>
    <w:rsid w:val="00D94AE5"/>
    <w:rsid w:val="00D94BA9"/>
    <w:rsid w:val="00D94E1D"/>
    <w:rsid w:val="00D94F7B"/>
    <w:rsid w:val="00D94FBD"/>
    <w:rsid w:val="00D9503C"/>
    <w:rsid w:val="00D95102"/>
    <w:rsid w:val="00D952E0"/>
    <w:rsid w:val="00D955E6"/>
    <w:rsid w:val="00D95678"/>
    <w:rsid w:val="00D957CB"/>
    <w:rsid w:val="00D95AC8"/>
    <w:rsid w:val="00D95AD2"/>
    <w:rsid w:val="00D95DFD"/>
    <w:rsid w:val="00D960BC"/>
    <w:rsid w:val="00D9616A"/>
    <w:rsid w:val="00D961EC"/>
    <w:rsid w:val="00D966EA"/>
    <w:rsid w:val="00D96A12"/>
    <w:rsid w:val="00D96E0D"/>
    <w:rsid w:val="00D96EF7"/>
    <w:rsid w:val="00D97005"/>
    <w:rsid w:val="00D97412"/>
    <w:rsid w:val="00D975A7"/>
    <w:rsid w:val="00D979EF"/>
    <w:rsid w:val="00D97A8C"/>
    <w:rsid w:val="00D97AFD"/>
    <w:rsid w:val="00D97E83"/>
    <w:rsid w:val="00D97F33"/>
    <w:rsid w:val="00DA0058"/>
    <w:rsid w:val="00DA031D"/>
    <w:rsid w:val="00DA067A"/>
    <w:rsid w:val="00DA0779"/>
    <w:rsid w:val="00DA0803"/>
    <w:rsid w:val="00DA0A99"/>
    <w:rsid w:val="00DA0C69"/>
    <w:rsid w:val="00DA0EE8"/>
    <w:rsid w:val="00DA0FD1"/>
    <w:rsid w:val="00DA1003"/>
    <w:rsid w:val="00DA11CB"/>
    <w:rsid w:val="00DA13D2"/>
    <w:rsid w:val="00DA162B"/>
    <w:rsid w:val="00DA169B"/>
    <w:rsid w:val="00DA1884"/>
    <w:rsid w:val="00DA1A98"/>
    <w:rsid w:val="00DA1CBC"/>
    <w:rsid w:val="00DA1CF9"/>
    <w:rsid w:val="00DA1F40"/>
    <w:rsid w:val="00DA1F9D"/>
    <w:rsid w:val="00DA1FDF"/>
    <w:rsid w:val="00DA2014"/>
    <w:rsid w:val="00DA2B5C"/>
    <w:rsid w:val="00DA2BBA"/>
    <w:rsid w:val="00DA2D31"/>
    <w:rsid w:val="00DA2FB7"/>
    <w:rsid w:val="00DA31DD"/>
    <w:rsid w:val="00DA33C9"/>
    <w:rsid w:val="00DA36B4"/>
    <w:rsid w:val="00DA37ED"/>
    <w:rsid w:val="00DA39A3"/>
    <w:rsid w:val="00DA3BFF"/>
    <w:rsid w:val="00DA42B1"/>
    <w:rsid w:val="00DA44A7"/>
    <w:rsid w:val="00DA468A"/>
    <w:rsid w:val="00DA4B52"/>
    <w:rsid w:val="00DA4D72"/>
    <w:rsid w:val="00DA529F"/>
    <w:rsid w:val="00DA5543"/>
    <w:rsid w:val="00DA56B2"/>
    <w:rsid w:val="00DA5734"/>
    <w:rsid w:val="00DA579B"/>
    <w:rsid w:val="00DA58E9"/>
    <w:rsid w:val="00DA5A7D"/>
    <w:rsid w:val="00DA60F7"/>
    <w:rsid w:val="00DA61C4"/>
    <w:rsid w:val="00DA61C5"/>
    <w:rsid w:val="00DA6389"/>
    <w:rsid w:val="00DA6481"/>
    <w:rsid w:val="00DA650C"/>
    <w:rsid w:val="00DA6769"/>
    <w:rsid w:val="00DA6797"/>
    <w:rsid w:val="00DA6A08"/>
    <w:rsid w:val="00DA6A81"/>
    <w:rsid w:val="00DA6E5E"/>
    <w:rsid w:val="00DA7094"/>
    <w:rsid w:val="00DA712C"/>
    <w:rsid w:val="00DA71A4"/>
    <w:rsid w:val="00DA7364"/>
    <w:rsid w:val="00DA7462"/>
    <w:rsid w:val="00DA74C7"/>
    <w:rsid w:val="00DA7ADB"/>
    <w:rsid w:val="00DA7D02"/>
    <w:rsid w:val="00DA7EDD"/>
    <w:rsid w:val="00DB030E"/>
    <w:rsid w:val="00DB044B"/>
    <w:rsid w:val="00DB060D"/>
    <w:rsid w:val="00DB0843"/>
    <w:rsid w:val="00DB0860"/>
    <w:rsid w:val="00DB08FC"/>
    <w:rsid w:val="00DB0EDB"/>
    <w:rsid w:val="00DB10E7"/>
    <w:rsid w:val="00DB11E0"/>
    <w:rsid w:val="00DB124E"/>
    <w:rsid w:val="00DB1A18"/>
    <w:rsid w:val="00DB1A19"/>
    <w:rsid w:val="00DB1D51"/>
    <w:rsid w:val="00DB1D73"/>
    <w:rsid w:val="00DB1D85"/>
    <w:rsid w:val="00DB1EC8"/>
    <w:rsid w:val="00DB26C8"/>
    <w:rsid w:val="00DB2870"/>
    <w:rsid w:val="00DB28D9"/>
    <w:rsid w:val="00DB2D84"/>
    <w:rsid w:val="00DB2E45"/>
    <w:rsid w:val="00DB2E7C"/>
    <w:rsid w:val="00DB2F3B"/>
    <w:rsid w:val="00DB32C9"/>
    <w:rsid w:val="00DB355E"/>
    <w:rsid w:val="00DB357F"/>
    <w:rsid w:val="00DB37B5"/>
    <w:rsid w:val="00DB3AA5"/>
    <w:rsid w:val="00DB3AF7"/>
    <w:rsid w:val="00DB3B01"/>
    <w:rsid w:val="00DB3B0D"/>
    <w:rsid w:val="00DB3D18"/>
    <w:rsid w:val="00DB401D"/>
    <w:rsid w:val="00DB403A"/>
    <w:rsid w:val="00DB405D"/>
    <w:rsid w:val="00DB41ED"/>
    <w:rsid w:val="00DB4244"/>
    <w:rsid w:val="00DB42FB"/>
    <w:rsid w:val="00DB4336"/>
    <w:rsid w:val="00DB444F"/>
    <w:rsid w:val="00DB453F"/>
    <w:rsid w:val="00DB497F"/>
    <w:rsid w:val="00DB4A16"/>
    <w:rsid w:val="00DB4C6E"/>
    <w:rsid w:val="00DB5188"/>
    <w:rsid w:val="00DB51A2"/>
    <w:rsid w:val="00DB5829"/>
    <w:rsid w:val="00DB5D51"/>
    <w:rsid w:val="00DB5DE7"/>
    <w:rsid w:val="00DB605B"/>
    <w:rsid w:val="00DB60D7"/>
    <w:rsid w:val="00DB60ED"/>
    <w:rsid w:val="00DB62A3"/>
    <w:rsid w:val="00DB63A4"/>
    <w:rsid w:val="00DB63AB"/>
    <w:rsid w:val="00DB65A1"/>
    <w:rsid w:val="00DB65F5"/>
    <w:rsid w:val="00DB6BFD"/>
    <w:rsid w:val="00DB6DEA"/>
    <w:rsid w:val="00DB6E92"/>
    <w:rsid w:val="00DB6F9C"/>
    <w:rsid w:val="00DB7019"/>
    <w:rsid w:val="00DB7217"/>
    <w:rsid w:val="00DB7327"/>
    <w:rsid w:val="00DB73EE"/>
    <w:rsid w:val="00DB74F4"/>
    <w:rsid w:val="00DB7791"/>
    <w:rsid w:val="00DB77E4"/>
    <w:rsid w:val="00DB7B19"/>
    <w:rsid w:val="00DB7B9F"/>
    <w:rsid w:val="00DC024F"/>
    <w:rsid w:val="00DC0270"/>
    <w:rsid w:val="00DC0388"/>
    <w:rsid w:val="00DC07CA"/>
    <w:rsid w:val="00DC09A6"/>
    <w:rsid w:val="00DC0BCC"/>
    <w:rsid w:val="00DC0DE0"/>
    <w:rsid w:val="00DC110C"/>
    <w:rsid w:val="00DC11FA"/>
    <w:rsid w:val="00DC1241"/>
    <w:rsid w:val="00DC12D3"/>
    <w:rsid w:val="00DC1332"/>
    <w:rsid w:val="00DC159B"/>
    <w:rsid w:val="00DC166C"/>
    <w:rsid w:val="00DC1760"/>
    <w:rsid w:val="00DC18CE"/>
    <w:rsid w:val="00DC1A9A"/>
    <w:rsid w:val="00DC1AF4"/>
    <w:rsid w:val="00DC1C18"/>
    <w:rsid w:val="00DC1DD4"/>
    <w:rsid w:val="00DC1F07"/>
    <w:rsid w:val="00DC2202"/>
    <w:rsid w:val="00DC2299"/>
    <w:rsid w:val="00DC22FF"/>
    <w:rsid w:val="00DC24DA"/>
    <w:rsid w:val="00DC2523"/>
    <w:rsid w:val="00DC26BF"/>
    <w:rsid w:val="00DC286D"/>
    <w:rsid w:val="00DC2981"/>
    <w:rsid w:val="00DC2D18"/>
    <w:rsid w:val="00DC3314"/>
    <w:rsid w:val="00DC34C0"/>
    <w:rsid w:val="00DC36C0"/>
    <w:rsid w:val="00DC3739"/>
    <w:rsid w:val="00DC38F8"/>
    <w:rsid w:val="00DC3B33"/>
    <w:rsid w:val="00DC3E2C"/>
    <w:rsid w:val="00DC3E3B"/>
    <w:rsid w:val="00DC3E7D"/>
    <w:rsid w:val="00DC3E83"/>
    <w:rsid w:val="00DC3F93"/>
    <w:rsid w:val="00DC3FD8"/>
    <w:rsid w:val="00DC3FF6"/>
    <w:rsid w:val="00DC4256"/>
    <w:rsid w:val="00DC43E3"/>
    <w:rsid w:val="00DC4477"/>
    <w:rsid w:val="00DC4515"/>
    <w:rsid w:val="00DC457C"/>
    <w:rsid w:val="00DC4664"/>
    <w:rsid w:val="00DC4B53"/>
    <w:rsid w:val="00DC4DB8"/>
    <w:rsid w:val="00DC4E73"/>
    <w:rsid w:val="00DC50FC"/>
    <w:rsid w:val="00DC510C"/>
    <w:rsid w:val="00DC51ED"/>
    <w:rsid w:val="00DC51FC"/>
    <w:rsid w:val="00DC52FF"/>
    <w:rsid w:val="00DC564E"/>
    <w:rsid w:val="00DC56CC"/>
    <w:rsid w:val="00DC598C"/>
    <w:rsid w:val="00DC5A44"/>
    <w:rsid w:val="00DC5E8B"/>
    <w:rsid w:val="00DC6471"/>
    <w:rsid w:val="00DC64D3"/>
    <w:rsid w:val="00DC659B"/>
    <w:rsid w:val="00DC664F"/>
    <w:rsid w:val="00DC6671"/>
    <w:rsid w:val="00DC669A"/>
    <w:rsid w:val="00DC6781"/>
    <w:rsid w:val="00DC68E0"/>
    <w:rsid w:val="00DC692F"/>
    <w:rsid w:val="00DC69B2"/>
    <w:rsid w:val="00DC6E74"/>
    <w:rsid w:val="00DC7237"/>
    <w:rsid w:val="00DC73F6"/>
    <w:rsid w:val="00DC7518"/>
    <w:rsid w:val="00DC7526"/>
    <w:rsid w:val="00DC7C9E"/>
    <w:rsid w:val="00DC7CF7"/>
    <w:rsid w:val="00DC7FA9"/>
    <w:rsid w:val="00DD0263"/>
    <w:rsid w:val="00DD0589"/>
    <w:rsid w:val="00DD0CD5"/>
    <w:rsid w:val="00DD16B8"/>
    <w:rsid w:val="00DD1B93"/>
    <w:rsid w:val="00DD1CEF"/>
    <w:rsid w:val="00DD1D3E"/>
    <w:rsid w:val="00DD1F4F"/>
    <w:rsid w:val="00DD1FEA"/>
    <w:rsid w:val="00DD2115"/>
    <w:rsid w:val="00DD21B3"/>
    <w:rsid w:val="00DD22D1"/>
    <w:rsid w:val="00DD23E8"/>
    <w:rsid w:val="00DD2528"/>
    <w:rsid w:val="00DD254F"/>
    <w:rsid w:val="00DD2658"/>
    <w:rsid w:val="00DD269E"/>
    <w:rsid w:val="00DD2735"/>
    <w:rsid w:val="00DD27C5"/>
    <w:rsid w:val="00DD297D"/>
    <w:rsid w:val="00DD2A7B"/>
    <w:rsid w:val="00DD2AC3"/>
    <w:rsid w:val="00DD2BED"/>
    <w:rsid w:val="00DD2D2D"/>
    <w:rsid w:val="00DD2F4E"/>
    <w:rsid w:val="00DD3377"/>
    <w:rsid w:val="00DD3842"/>
    <w:rsid w:val="00DD3BE1"/>
    <w:rsid w:val="00DD3E20"/>
    <w:rsid w:val="00DD3E4A"/>
    <w:rsid w:val="00DD3F92"/>
    <w:rsid w:val="00DD4132"/>
    <w:rsid w:val="00DD413A"/>
    <w:rsid w:val="00DD415E"/>
    <w:rsid w:val="00DD432F"/>
    <w:rsid w:val="00DD4493"/>
    <w:rsid w:val="00DD4817"/>
    <w:rsid w:val="00DD4C6B"/>
    <w:rsid w:val="00DD4C77"/>
    <w:rsid w:val="00DD4DCB"/>
    <w:rsid w:val="00DD514F"/>
    <w:rsid w:val="00DD53C1"/>
    <w:rsid w:val="00DD54D0"/>
    <w:rsid w:val="00DD576A"/>
    <w:rsid w:val="00DD58C8"/>
    <w:rsid w:val="00DD5BCB"/>
    <w:rsid w:val="00DD5E24"/>
    <w:rsid w:val="00DD61DD"/>
    <w:rsid w:val="00DD61F3"/>
    <w:rsid w:val="00DD655F"/>
    <w:rsid w:val="00DD68D6"/>
    <w:rsid w:val="00DD6BE0"/>
    <w:rsid w:val="00DD6CFC"/>
    <w:rsid w:val="00DD6E13"/>
    <w:rsid w:val="00DD6FAD"/>
    <w:rsid w:val="00DD7045"/>
    <w:rsid w:val="00DD7689"/>
    <w:rsid w:val="00DD7C08"/>
    <w:rsid w:val="00DD7D7B"/>
    <w:rsid w:val="00DD7DF5"/>
    <w:rsid w:val="00DD7F8E"/>
    <w:rsid w:val="00DE0167"/>
    <w:rsid w:val="00DE0184"/>
    <w:rsid w:val="00DE01EB"/>
    <w:rsid w:val="00DE031E"/>
    <w:rsid w:val="00DE05A0"/>
    <w:rsid w:val="00DE05DD"/>
    <w:rsid w:val="00DE0A55"/>
    <w:rsid w:val="00DE0BF8"/>
    <w:rsid w:val="00DE0CD7"/>
    <w:rsid w:val="00DE0D27"/>
    <w:rsid w:val="00DE0D4C"/>
    <w:rsid w:val="00DE0D54"/>
    <w:rsid w:val="00DE10EF"/>
    <w:rsid w:val="00DE1231"/>
    <w:rsid w:val="00DE12C0"/>
    <w:rsid w:val="00DE1433"/>
    <w:rsid w:val="00DE1696"/>
    <w:rsid w:val="00DE1882"/>
    <w:rsid w:val="00DE1A27"/>
    <w:rsid w:val="00DE1CAE"/>
    <w:rsid w:val="00DE1CB7"/>
    <w:rsid w:val="00DE2259"/>
    <w:rsid w:val="00DE252B"/>
    <w:rsid w:val="00DE281D"/>
    <w:rsid w:val="00DE2823"/>
    <w:rsid w:val="00DE288D"/>
    <w:rsid w:val="00DE29C8"/>
    <w:rsid w:val="00DE2BFC"/>
    <w:rsid w:val="00DE2C09"/>
    <w:rsid w:val="00DE2F7C"/>
    <w:rsid w:val="00DE304C"/>
    <w:rsid w:val="00DE32CC"/>
    <w:rsid w:val="00DE3308"/>
    <w:rsid w:val="00DE3322"/>
    <w:rsid w:val="00DE3454"/>
    <w:rsid w:val="00DE35A7"/>
    <w:rsid w:val="00DE35E3"/>
    <w:rsid w:val="00DE363D"/>
    <w:rsid w:val="00DE3B2F"/>
    <w:rsid w:val="00DE3B41"/>
    <w:rsid w:val="00DE3C1D"/>
    <w:rsid w:val="00DE3CE6"/>
    <w:rsid w:val="00DE3F2D"/>
    <w:rsid w:val="00DE40F5"/>
    <w:rsid w:val="00DE4183"/>
    <w:rsid w:val="00DE4340"/>
    <w:rsid w:val="00DE4A15"/>
    <w:rsid w:val="00DE4BCD"/>
    <w:rsid w:val="00DE4DC3"/>
    <w:rsid w:val="00DE4E1C"/>
    <w:rsid w:val="00DE50DC"/>
    <w:rsid w:val="00DE53A3"/>
    <w:rsid w:val="00DE5481"/>
    <w:rsid w:val="00DE5609"/>
    <w:rsid w:val="00DE5729"/>
    <w:rsid w:val="00DE57F3"/>
    <w:rsid w:val="00DE5AF5"/>
    <w:rsid w:val="00DE5B7A"/>
    <w:rsid w:val="00DE5BD2"/>
    <w:rsid w:val="00DE5DED"/>
    <w:rsid w:val="00DE5ED2"/>
    <w:rsid w:val="00DE6519"/>
    <w:rsid w:val="00DE65E4"/>
    <w:rsid w:val="00DE6780"/>
    <w:rsid w:val="00DE6808"/>
    <w:rsid w:val="00DE6A1F"/>
    <w:rsid w:val="00DE6A7A"/>
    <w:rsid w:val="00DE6B37"/>
    <w:rsid w:val="00DE6F58"/>
    <w:rsid w:val="00DE758B"/>
    <w:rsid w:val="00DE75E3"/>
    <w:rsid w:val="00DE77E8"/>
    <w:rsid w:val="00DE78F4"/>
    <w:rsid w:val="00DE7A31"/>
    <w:rsid w:val="00DE7C17"/>
    <w:rsid w:val="00DE7F5E"/>
    <w:rsid w:val="00DF0151"/>
    <w:rsid w:val="00DF0259"/>
    <w:rsid w:val="00DF02A0"/>
    <w:rsid w:val="00DF086B"/>
    <w:rsid w:val="00DF08FB"/>
    <w:rsid w:val="00DF09EA"/>
    <w:rsid w:val="00DF0ADF"/>
    <w:rsid w:val="00DF0DCD"/>
    <w:rsid w:val="00DF10DB"/>
    <w:rsid w:val="00DF1142"/>
    <w:rsid w:val="00DF116A"/>
    <w:rsid w:val="00DF1264"/>
    <w:rsid w:val="00DF1361"/>
    <w:rsid w:val="00DF15A0"/>
    <w:rsid w:val="00DF1714"/>
    <w:rsid w:val="00DF17CC"/>
    <w:rsid w:val="00DF1837"/>
    <w:rsid w:val="00DF1881"/>
    <w:rsid w:val="00DF1963"/>
    <w:rsid w:val="00DF1D3B"/>
    <w:rsid w:val="00DF1E22"/>
    <w:rsid w:val="00DF1E6D"/>
    <w:rsid w:val="00DF20B4"/>
    <w:rsid w:val="00DF264F"/>
    <w:rsid w:val="00DF2830"/>
    <w:rsid w:val="00DF28C0"/>
    <w:rsid w:val="00DF28E1"/>
    <w:rsid w:val="00DF2997"/>
    <w:rsid w:val="00DF29CC"/>
    <w:rsid w:val="00DF302C"/>
    <w:rsid w:val="00DF3492"/>
    <w:rsid w:val="00DF3704"/>
    <w:rsid w:val="00DF3B46"/>
    <w:rsid w:val="00DF3C0D"/>
    <w:rsid w:val="00DF3C3C"/>
    <w:rsid w:val="00DF4050"/>
    <w:rsid w:val="00DF40FE"/>
    <w:rsid w:val="00DF4337"/>
    <w:rsid w:val="00DF4713"/>
    <w:rsid w:val="00DF4B08"/>
    <w:rsid w:val="00DF4B12"/>
    <w:rsid w:val="00DF4ED1"/>
    <w:rsid w:val="00DF5070"/>
    <w:rsid w:val="00DF55A6"/>
    <w:rsid w:val="00DF5673"/>
    <w:rsid w:val="00DF59A7"/>
    <w:rsid w:val="00DF5A8E"/>
    <w:rsid w:val="00DF5C7F"/>
    <w:rsid w:val="00DF5C94"/>
    <w:rsid w:val="00DF5D6A"/>
    <w:rsid w:val="00DF5E21"/>
    <w:rsid w:val="00DF5EDD"/>
    <w:rsid w:val="00DF6147"/>
    <w:rsid w:val="00DF61F8"/>
    <w:rsid w:val="00DF623F"/>
    <w:rsid w:val="00DF64CA"/>
    <w:rsid w:val="00DF66B3"/>
    <w:rsid w:val="00DF7042"/>
    <w:rsid w:val="00DF70B3"/>
    <w:rsid w:val="00DF728B"/>
    <w:rsid w:val="00DF7650"/>
    <w:rsid w:val="00DF7A51"/>
    <w:rsid w:val="00DF7C8E"/>
    <w:rsid w:val="00DF7DC9"/>
    <w:rsid w:val="00DF7E81"/>
    <w:rsid w:val="00DF7F7D"/>
    <w:rsid w:val="00E00105"/>
    <w:rsid w:val="00E001A5"/>
    <w:rsid w:val="00E004DD"/>
    <w:rsid w:val="00E005ED"/>
    <w:rsid w:val="00E00919"/>
    <w:rsid w:val="00E00B30"/>
    <w:rsid w:val="00E01162"/>
    <w:rsid w:val="00E011D4"/>
    <w:rsid w:val="00E013A8"/>
    <w:rsid w:val="00E0140E"/>
    <w:rsid w:val="00E0142F"/>
    <w:rsid w:val="00E016AD"/>
    <w:rsid w:val="00E01714"/>
    <w:rsid w:val="00E017B2"/>
    <w:rsid w:val="00E018B1"/>
    <w:rsid w:val="00E01CB3"/>
    <w:rsid w:val="00E01EFB"/>
    <w:rsid w:val="00E02030"/>
    <w:rsid w:val="00E0219F"/>
    <w:rsid w:val="00E021EE"/>
    <w:rsid w:val="00E0290B"/>
    <w:rsid w:val="00E02E4B"/>
    <w:rsid w:val="00E0306C"/>
    <w:rsid w:val="00E0337D"/>
    <w:rsid w:val="00E03789"/>
    <w:rsid w:val="00E03906"/>
    <w:rsid w:val="00E03CD2"/>
    <w:rsid w:val="00E03CDA"/>
    <w:rsid w:val="00E041EC"/>
    <w:rsid w:val="00E0422A"/>
    <w:rsid w:val="00E04291"/>
    <w:rsid w:val="00E0432C"/>
    <w:rsid w:val="00E043C3"/>
    <w:rsid w:val="00E044BD"/>
    <w:rsid w:val="00E04BA5"/>
    <w:rsid w:val="00E04C1D"/>
    <w:rsid w:val="00E058C5"/>
    <w:rsid w:val="00E05998"/>
    <w:rsid w:val="00E05B30"/>
    <w:rsid w:val="00E05BD2"/>
    <w:rsid w:val="00E05CA7"/>
    <w:rsid w:val="00E05EB1"/>
    <w:rsid w:val="00E05FCA"/>
    <w:rsid w:val="00E060DD"/>
    <w:rsid w:val="00E06124"/>
    <w:rsid w:val="00E06389"/>
    <w:rsid w:val="00E067FE"/>
    <w:rsid w:val="00E06EE3"/>
    <w:rsid w:val="00E07005"/>
    <w:rsid w:val="00E072A9"/>
    <w:rsid w:val="00E07625"/>
    <w:rsid w:val="00E07672"/>
    <w:rsid w:val="00E07751"/>
    <w:rsid w:val="00E077F2"/>
    <w:rsid w:val="00E07844"/>
    <w:rsid w:val="00E078A3"/>
    <w:rsid w:val="00E079C8"/>
    <w:rsid w:val="00E079CE"/>
    <w:rsid w:val="00E07A26"/>
    <w:rsid w:val="00E07A6B"/>
    <w:rsid w:val="00E07A93"/>
    <w:rsid w:val="00E07C0A"/>
    <w:rsid w:val="00E07CDC"/>
    <w:rsid w:val="00E07D5C"/>
    <w:rsid w:val="00E07DDE"/>
    <w:rsid w:val="00E07EF0"/>
    <w:rsid w:val="00E10092"/>
    <w:rsid w:val="00E100EF"/>
    <w:rsid w:val="00E101BD"/>
    <w:rsid w:val="00E10249"/>
    <w:rsid w:val="00E10444"/>
    <w:rsid w:val="00E107EE"/>
    <w:rsid w:val="00E1080C"/>
    <w:rsid w:val="00E10A49"/>
    <w:rsid w:val="00E10DC8"/>
    <w:rsid w:val="00E10DF2"/>
    <w:rsid w:val="00E11102"/>
    <w:rsid w:val="00E112A5"/>
    <w:rsid w:val="00E11852"/>
    <w:rsid w:val="00E118E9"/>
    <w:rsid w:val="00E119F9"/>
    <w:rsid w:val="00E11A2C"/>
    <w:rsid w:val="00E11BC5"/>
    <w:rsid w:val="00E11E0D"/>
    <w:rsid w:val="00E11F66"/>
    <w:rsid w:val="00E11F9B"/>
    <w:rsid w:val="00E11FE0"/>
    <w:rsid w:val="00E12030"/>
    <w:rsid w:val="00E120ED"/>
    <w:rsid w:val="00E1230C"/>
    <w:rsid w:val="00E123BD"/>
    <w:rsid w:val="00E1264B"/>
    <w:rsid w:val="00E1273D"/>
    <w:rsid w:val="00E1290E"/>
    <w:rsid w:val="00E12912"/>
    <w:rsid w:val="00E12942"/>
    <w:rsid w:val="00E12953"/>
    <w:rsid w:val="00E1296D"/>
    <w:rsid w:val="00E12A47"/>
    <w:rsid w:val="00E1315D"/>
    <w:rsid w:val="00E13161"/>
    <w:rsid w:val="00E1319F"/>
    <w:rsid w:val="00E13223"/>
    <w:rsid w:val="00E1377F"/>
    <w:rsid w:val="00E13865"/>
    <w:rsid w:val="00E13974"/>
    <w:rsid w:val="00E13DD9"/>
    <w:rsid w:val="00E13E8B"/>
    <w:rsid w:val="00E14B01"/>
    <w:rsid w:val="00E14B04"/>
    <w:rsid w:val="00E14D0B"/>
    <w:rsid w:val="00E14DFF"/>
    <w:rsid w:val="00E14ED3"/>
    <w:rsid w:val="00E14EED"/>
    <w:rsid w:val="00E155B0"/>
    <w:rsid w:val="00E15624"/>
    <w:rsid w:val="00E15763"/>
    <w:rsid w:val="00E15831"/>
    <w:rsid w:val="00E1583B"/>
    <w:rsid w:val="00E15866"/>
    <w:rsid w:val="00E158C1"/>
    <w:rsid w:val="00E158E2"/>
    <w:rsid w:val="00E15A2F"/>
    <w:rsid w:val="00E15A6B"/>
    <w:rsid w:val="00E15A97"/>
    <w:rsid w:val="00E15DEF"/>
    <w:rsid w:val="00E15DFC"/>
    <w:rsid w:val="00E15ED6"/>
    <w:rsid w:val="00E1607E"/>
    <w:rsid w:val="00E161C1"/>
    <w:rsid w:val="00E16375"/>
    <w:rsid w:val="00E163F7"/>
    <w:rsid w:val="00E166A3"/>
    <w:rsid w:val="00E166C8"/>
    <w:rsid w:val="00E1671B"/>
    <w:rsid w:val="00E167CE"/>
    <w:rsid w:val="00E16DCF"/>
    <w:rsid w:val="00E16F1A"/>
    <w:rsid w:val="00E170B0"/>
    <w:rsid w:val="00E1732B"/>
    <w:rsid w:val="00E17414"/>
    <w:rsid w:val="00E17467"/>
    <w:rsid w:val="00E17611"/>
    <w:rsid w:val="00E17623"/>
    <w:rsid w:val="00E17826"/>
    <w:rsid w:val="00E1797A"/>
    <w:rsid w:val="00E17A21"/>
    <w:rsid w:val="00E17D24"/>
    <w:rsid w:val="00E200F7"/>
    <w:rsid w:val="00E20282"/>
    <w:rsid w:val="00E20581"/>
    <w:rsid w:val="00E206D3"/>
    <w:rsid w:val="00E2084E"/>
    <w:rsid w:val="00E20904"/>
    <w:rsid w:val="00E20A51"/>
    <w:rsid w:val="00E21353"/>
    <w:rsid w:val="00E21648"/>
    <w:rsid w:val="00E218BF"/>
    <w:rsid w:val="00E21997"/>
    <w:rsid w:val="00E21D18"/>
    <w:rsid w:val="00E21D60"/>
    <w:rsid w:val="00E21D71"/>
    <w:rsid w:val="00E21EE2"/>
    <w:rsid w:val="00E21EE8"/>
    <w:rsid w:val="00E228AE"/>
    <w:rsid w:val="00E228F2"/>
    <w:rsid w:val="00E229F8"/>
    <w:rsid w:val="00E22C03"/>
    <w:rsid w:val="00E23151"/>
    <w:rsid w:val="00E23354"/>
    <w:rsid w:val="00E233DD"/>
    <w:rsid w:val="00E23679"/>
    <w:rsid w:val="00E2369A"/>
    <w:rsid w:val="00E2377D"/>
    <w:rsid w:val="00E239E4"/>
    <w:rsid w:val="00E23B5B"/>
    <w:rsid w:val="00E240CF"/>
    <w:rsid w:val="00E24663"/>
    <w:rsid w:val="00E24877"/>
    <w:rsid w:val="00E2492B"/>
    <w:rsid w:val="00E24C1C"/>
    <w:rsid w:val="00E24D2E"/>
    <w:rsid w:val="00E251CA"/>
    <w:rsid w:val="00E25205"/>
    <w:rsid w:val="00E252A2"/>
    <w:rsid w:val="00E255BD"/>
    <w:rsid w:val="00E25826"/>
    <w:rsid w:val="00E25835"/>
    <w:rsid w:val="00E2592C"/>
    <w:rsid w:val="00E25FDC"/>
    <w:rsid w:val="00E2607B"/>
    <w:rsid w:val="00E261F7"/>
    <w:rsid w:val="00E26214"/>
    <w:rsid w:val="00E2624D"/>
    <w:rsid w:val="00E262CE"/>
    <w:rsid w:val="00E263BF"/>
    <w:rsid w:val="00E269AD"/>
    <w:rsid w:val="00E26A30"/>
    <w:rsid w:val="00E26A9F"/>
    <w:rsid w:val="00E26B47"/>
    <w:rsid w:val="00E26CAE"/>
    <w:rsid w:val="00E26D16"/>
    <w:rsid w:val="00E27139"/>
    <w:rsid w:val="00E27381"/>
    <w:rsid w:val="00E276D8"/>
    <w:rsid w:val="00E27867"/>
    <w:rsid w:val="00E279CE"/>
    <w:rsid w:val="00E27B11"/>
    <w:rsid w:val="00E27C54"/>
    <w:rsid w:val="00E30081"/>
    <w:rsid w:val="00E3022E"/>
    <w:rsid w:val="00E302BE"/>
    <w:rsid w:val="00E30638"/>
    <w:rsid w:val="00E30763"/>
    <w:rsid w:val="00E309CC"/>
    <w:rsid w:val="00E30AF4"/>
    <w:rsid w:val="00E30C22"/>
    <w:rsid w:val="00E30E87"/>
    <w:rsid w:val="00E30FB9"/>
    <w:rsid w:val="00E31035"/>
    <w:rsid w:val="00E31176"/>
    <w:rsid w:val="00E31391"/>
    <w:rsid w:val="00E3139C"/>
    <w:rsid w:val="00E31800"/>
    <w:rsid w:val="00E31876"/>
    <w:rsid w:val="00E31C94"/>
    <w:rsid w:val="00E3208C"/>
    <w:rsid w:val="00E32195"/>
    <w:rsid w:val="00E3234D"/>
    <w:rsid w:val="00E32577"/>
    <w:rsid w:val="00E32653"/>
    <w:rsid w:val="00E32865"/>
    <w:rsid w:val="00E32D62"/>
    <w:rsid w:val="00E32F1A"/>
    <w:rsid w:val="00E33447"/>
    <w:rsid w:val="00E33620"/>
    <w:rsid w:val="00E336BA"/>
    <w:rsid w:val="00E33A34"/>
    <w:rsid w:val="00E33AB6"/>
    <w:rsid w:val="00E33D79"/>
    <w:rsid w:val="00E33EA5"/>
    <w:rsid w:val="00E33FBC"/>
    <w:rsid w:val="00E34348"/>
    <w:rsid w:val="00E343DD"/>
    <w:rsid w:val="00E34644"/>
    <w:rsid w:val="00E34832"/>
    <w:rsid w:val="00E34A33"/>
    <w:rsid w:val="00E34B2A"/>
    <w:rsid w:val="00E34CB1"/>
    <w:rsid w:val="00E35306"/>
    <w:rsid w:val="00E35552"/>
    <w:rsid w:val="00E35944"/>
    <w:rsid w:val="00E35A53"/>
    <w:rsid w:val="00E35B77"/>
    <w:rsid w:val="00E35D3A"/>
    <w:rsid w:val="00E35DAC"/>
    <w:rsid w:val="00E36720"/>
    <w:rsid w:val="00E367AB"/>
    <w:rsid w:val="00E3694F"/>
    <w:rsid w:val="00E36C47"/>
    <w:rsid w:val="00E36D6F"/>
    <w:rsid w:val="00E3701E"/>
    <w:rsid w:val="00E37066"/>
    <w:rsid w:val="00E370C2"/>
    <w:rsid w:val="00E3728F"/>
    <w:rsid w:val="00E37303"/>
    <w:rsid w:val="00E37342"/>
    <w:rsid w:val="00E37394"/>
    <w:rsid w:val="00E373CF"/>
    <w:rsid w:val="00E37965"/>
    <w:rsid w:val="00E40053"/>
    <w:rsid w:val="00E4018E"/>
    <w:rsid w:val="00E40677"/>
    <w:rsid w:val="00E40B88"/>
    <w:rsid w:val="00E40D71"/>
    <w:rsid w:val="00E40FCF"/>
    <w:rsid w:val="00E40FE2"/>
    <w:rsid w:val="00E4119E"/>
    <w:rsid w:val="00E41963"/>
    <w:rsid w:val="00E419F1"/>
    <w:rsid w:val="00E41D50"/>
    <w:rsid w:val="00E41E07"/>
    <w:rsid w:val="00E42383"/>
    <w:rsid w:val="00E423AE"/>
    <w:rsid w:val="00E425E3"/>
    <w:rsid w:val="00E42DC7"/>
    <w:rsid w:val="00E42E04"/>
    <w:rsid w:val="00E430D4"/>
    <w:rsid w:val="00E43189"/>
    <w:rsid w:val="00E431EA"/>
    <w:rsid w:val="00E433F7"/>
    <w:rsid w:val="00E4348A"/>
    <w:rsid w:val="00E43630"/>
    <w:rsid w:val="00E437F3"/>
    <w:rsid w:val="00E4392A"/>
    <w:rsid w:val="00E4393A"/>
    <w:rsid w:val="00E4396F"/>
    <w:rsid w:val="00E439D3"/>
    <w:rsid w:val="00E43D28"/>
    <w:rsid w:val="00E43DD2"/>
    <w:rsid w:val="00E43F25"/>
    <w:rsid w:val="00E4401E"/>
    <w:rsid w:val="00E44206"/>
    <w:rsid w:val="00E4437D"/>
    <w:rsid w:val="00E444BB"/>
    <w:rsid w:val="00E445FA"/>
    <w:rsid w:val="00E4462A"/>
    <w:rsid w:val="00E44D46"/>
    <w:rsid w:val="00E4504E"/>
    <w:rsid w:val="00E451DC"/>
    <w:rsid w:val="00E45249"/>
    <w:rsid w:val="00E452DF"/>
    <w:rsid w:val="00E453F6"/>
    <w:rsid w:val="00E456F5"/>
    <w:rsid w:val="00E4591B"/>
    <w:rsid w:val="00E45D66"/>
    <w:rsid w:val="00E45FF1"/>
    <w:rsid w:val="00E461CA"/>
    <w:rsid w:val="00E462C6"/>
    <w:rsid w:val="00E4667C"/>
    <w:rsid w:val="00E46830"/>
    <w:rsid w:val="00E46943"/>
    <w:rsid w:val="00E46B92"/>
    <w:rsid w:val="00E46E43"/>
    <w:rsid w:val="00E46E67"/>
    <w:rsid w:val="00E46F02"/>
    <w:rsid w:val="00E46F06"/>
    <w:rsid w:val="00E475B1"/>
    <w:rsid w:val="00E47711"/>
    <w:rsid w:val="00E47874"/>
    <w:rsid w:val="00E47A8F"/>
    <w:rsid w:val="00E47AFF"/>
    <w:rsid w:val="00E47C75"/>
    <w:rsid w:val="00E47C90"/>
    <w:rsid w:val="00E47D25"/>
    <w:rsid w:val="00E47D74"/>
    <w:rsid w:val="00E50572"/>
    <w:rsid w:val="00E509AF"/>
    <w:rsid w:val="00E50C06"/>
    <w:rsid w:val="00E50F2C"/>
    <w:rsid w:val="00E51517"/>
    <w:rsid w:val="00E5163E"/>
    <w:rsid w:val="00E516BA"/>
    <w:rsid w:val="00E516FC"/>
    <w:rsid w:val="00E51935"/>
    <w:rsid w:val="00E5195E"/>
    <w:rsid w:val="00E519F8"/>
    <w:rsid w:val="00E51A6D"/>
    <w:rsid w:val="00E51B1B"/>
    <w:rsid w:val="00E51F2A"/>
    <w:rsid w:val="00E5204A"/>
    <w:rsid w:val="00E52835"/>
    <w:rsid w:val="00E52909"/>
    <w:rsid w:val="00E52C9E"/>
    <w:rsid w:val="00E52D86"/>
    <w:rsid w:val="00E52DBD"/>
    <w:rsid w:val="00E52F04"/>
    <w:rsid w:val="00E53478"/>
    <w:rsid w:val="00E53703"/>
    <w:rsid w:val="00E53826"/>
    <w:rsid w:val="00E538DA"/>
    <w:rsid w:val="00E539A4"/>
    <w:rsid w:val="00E53FDE"/>
    <w:rsid w:val="00E54038"/>
    <w:rsid w:val="00E542C1"/>
    <w:rsid w:val="00E5449F"/>
    <w:rsid w:val="00E54540"/>
    <w:rsid w:val="00E545A3"/>
    <w:rsid w:val="00E54793"/>
    <w:rsid w:val="00E54AE3"/>
    <w:rsid w:val="00E54C11"/>
    <w:rsid w:val="00E54ECB"/>
    <w:rsid w:val="00E550D9"/>
    <w:rsid w:val="00E55282"/>
    <w:rsid w:val="00E5534C"/>
    <w:rsid w:val="00E56093"/>
    <w:rsid w:val="00E56149"/>
    <w:rsid w:val="00E56241"/>
    <w:rsid w:val="00E56356"/>
    <w:rsid w:val="00E56D66"/>
    <w:rsid w:val="00E56E36"/>
    <w:rsid w:val="00E570F4"/>
    <w:rsid w:val="00E571AA"/>
    <w:rsid w:val="00E57748"/>
    <w:rsid w:val="00E57844"/>
    <w:rsid w:val="00E57A8F"/>
    <w:rsid w:val="00E57B80"/>
    <w:rsid w:val="00E57F7C"/>
    <w:rsid w:val="00E60048"/>
    <w:rsid w:val="00E600F5"/>
    <w:rsid w:val="00E60164"/>
    <w:rsid w:val="00E60293"/>
    <w:rsid w:val="00E60354"/>
    <w:rsid w:val="00E60386"/>
    <w:rsid w:val="00E60855"/>
    <w:rsid w:val="00E6094E"/>
    <w:rsid w:val="00E60BE7"/>
    <w:rsid w:val="00E60C27"/>
    <w:rsid w:val="00E60CF6"/>
    <w:rsid w:val="00E60F1F"/>
    <w:rsid w:val="00E61195"/>
    <w:rsid w:val="00E613E9"/>
    <w:rsid w:val="00E61B12"/>
    <w:rsid w:val="00E61B54"/>
    <w:rsid w:val="00E61B7A"/>
    <w:rsid w:val="00E61F9D"/>
    <w:rsid w:val="00E620CE"/>
    <w:rsid w:val="00E620F2"/>
    <w:rsid w:val="00E621B7"/>
    <w:rsid w:val="00E622E2"/>
    <w:rsid w:val="00E62356"/>
    <w:rsid w:val="00E62440"/>
    <w:rsid w:val="00E62529"/>
    <w:rsid w:val="00E627F6"/>
    <w:rsid w:val="00E62822"/>
    <w:rsid w:val="00E62990"/>
    <w:rsid w:val="00E62FC9"/>
    <w:rsid w:val="00E6327B"/>
    <w:rsid w:val="00E63318"/>
    <w:rsid w:val="00E634CF"/>
    <w:rsid w:val="00E63782"/>
    <w:rsid w:val="00E63AD5"/>
    <w:rsid w:val="00E63B71"/>
    <w:rsid w:val="00E63D35"/>
    <w:rsid w:val="00E63EFE"/>
    <w:rsid w:val="00E643AC"/>
    <w:rsid w:val="00E64785"/>
    <w:rsid w:val="00E64AD6"/>
    <w:rsid w:val="00E64D09"/>
    <w:rsid w:val="00E64E7B"/>
    <w:rsid w:val="00E6530B"/>
    <w:rsid w:val="00E653CC"/>
    <w:rsid w:val="00E6543D"/>
    <w:rsid w:val="00E6551E"/>
    <w:rsid w:val="00E65BDE"/>
    <w:rsid w:val="00E65CA8"/>
    <w:rsid w:val="00E65E58"/>
    <w:rsid w:val="00E65F9E"/>
    <w:rsid w:val="00E66098"/>
    <w:rsid w:val="00E66180"/>
    <w:rsid w:val="00E66272"/>
    <w:rsid w:val="00E662C6"/>
    <w:rsid w:val="00E66402"/>
    <w:rsid w:val="00E664EF"/>
    <w:rsid w:val="00E66788"/>
    <w:rsid w:val="00E66827"/>
    <w:rsid w:val="00E6683A"/>
    <w:rsid w:val="00E66A4E"/>
    <w:rsid w:val="00E66B59"/>
    <w:rsid w:val="00E66BB8"/>
    <w:rsid w:val="00E66C29"/>
    <w:rsid w:val="00E66C70"/>
    <w:rsid w:val="00E66F96"/>
    <w:rsid w:val="00E670F8"/>
    <w:rsid w:val="00E67159"/>
    <w:rsid w:val="00E67165"/>
    <w:rsid w:val="00E67311"/>
    <w:rsid w:val="00E67342"/>
    <w:rsid w:val="00E67857"/>
    <w:rsid w:val="00E67AAE"/>
    <w:rsid w:val="00E67C09"/>
    <w:rsid w:val="00E700A2"/>
    <w:rsid w:val="00E700A6"/>
    <w:rsid w:val="00E702E1"/>
    <w:rsid w:val="00E70410"/>
    <w:rsid w:val="00E704CC"/>
    <w:rsid w:val="00E70B02"/>
    <w:rsid w:val="00E70D55"/>
    <w:rsid w:val="00E70F41"/>
    <w:rsid w:val="00E715EA"/>
    <w:rsid w:val="00E718C5"/>
    <w:rsid w:val="00E718F1"/>
    <w:rsid w:val="00E71B12"/>
    <w:rsid w:val="00E71CCE"/>
    <w:rsid w:val="00E71D71"/>
    <w:rsid w:val="00E71E75"/>
    <w:rsid w:val="00E724C0"/>
    <w:rsid w:val="00E725C8"/>
    <w:rsid w:val="00E725E1"/>
    <w:rsid w:val="00E72627"/>
    <w:rsid w:val="00E72693"/>
    <w:rsid w:val="00E726B6"/>
    <w:rsid w:val="00E726E9"/>
    <w:rsid w:val="00E72CEB"/>
    <w:rsid w:val="00E72D05"/>
    <w:rsid w:val="00E72E66"/>
    <w:rsid w:val="00E72E71"/>
    <w:rsid w:val="00E7309E"/>
    <w:rsid w:val="00E73364"/>
    <w:rsid w:val="00E734AE"/>
    <w:rsid w:val="00E73655"/>
    <w:rsid w:val="00E737E5"/>
    <w:rsid w:val="00E73A17"/>
    <w:rsid w:val="00E73C0A"/>
    <w:rsid w:val="00E73CD2"/>
    <w:rsid w:val="00E73D90"/>
    <w:rsid w:val="00E73FC0"/>
    <w:rsid w:val="00E74621"/>
    <w:rsid w:val="00E74C79"/>
    <w:rsid w:val="00E75695"/>
    <w:rsid w:val="00E75D18"/>
    <w:rsid w:val="00E75D24"/>
    <w:rsid w:val="00E761CC"/>
    <w:rsid w:val="00E76369"/>
    <w:rsid w:val="00E76686"/>
    <w:rsid w:val="00E766DB"/>
    <w:rsid w:val="00E768BC"/>
    <w:rsid w:val="00E76B1E"/>
    <w:rsid w:val="00E76BD2"/>
    <w:rsid w:val="00E76F10"/>
    <w:rsid w:val="00E76FF1"/>
    <w:rsid w:val="00E7773D"/>
    <w:rsid w:val="00E77842"/>
    <w:rsid w:val="00E77887"/>
    <w:rsid w:val="00E779C0"/>
    <w:rsid w:val="00E77A22"/>
    <w:rsid w:val="00E77C70"/>
    <w:rsid w:val="00E77CEE"/>
    <w:rsid w:val="00E8009E"/>
    <w:rsid w:val="00E801A0"/>
    <w:rsid w:val="00E804D4"/>
    <w:rsid w:val="00E805A9"/>
    <w:rsid w:val="00E80623"/>
    <w:rsid w:val="00E80764"/>
    <w:rsid w:val="00E8080A"/>
    <w:rsid w:val="00E8098F"/>
    <w:rsid w:val="00E80EF2"/>
    <w:rsid w:val="00E80F8C"/>
    <w:rsid w:val="00E8104E"/>
    <w:rsid w:val="00E810F7"/>
    <w:rsid w:val="00E8132A"/>
    <w:rsid w:val="00E814B3"/>
    <w:rsid w:val="00E81508"/>
    <w:rsid w:val="00E815AE"/>
    <w:rsid w:val="00E8164E"/>
    <w:rsid w:val="00E81690"/>
    <w:rsid w:val="00E8174E"/>
    <w:rsid w:val="00E8179E"/>
    <w:rsid w:val="00E81983"/>
    <w:rsid w:val="00E81CF9"/>
    <w:rsid w:val="00E81D06"/>
    <w:rsid w:val="00E81EA5"/>
    <w:rsid w:val="00E81F24"/>
    <w:rsid w:val="00E8261D"/>
    <w:rsid w:val="00E82684"/>
    <w:rsid w:val="00E82BF9"/>
    <w:rsid w:val="00E82CDB"/>
    <w:rsid w:val="00E82DC1"/>
    <w:rsid w:val="00E82EAE"/>
    <w:rsid w:val="00E82F4B"/>
    <w:rsid w:val="00E831C4"/>
    <w:rsid w:val="00E8355F"/>
    <w:rsid w:val="00E83610"/>
    <w:rsid w:val="00E83675"/>
    <w:rsid w:val="00E83AB6"/>
    <w:rsid w:val="00E83B36"/>
    <w:rsid w:val="00E83C1B"/>
    <w:rsid w:val="00E83CE9"/>
    <w:rsid w:val="00E83EAF"/>
    <w:rsid w:val="00E83EB8"/>
    <w:rsid w:val="00E83EFE"/>
    <w:rsid w:val="00E83F96"/>
    <w:rsid w:val="00E84086"/>
    <w:rsid w:val="00E8420E"/>
    <w:rsid w:val="00E84317"/>
    <w:rsid w:val="00E84411"/>
    <w:rsid w:val="00E844CE"/>
    <w:rsid w:val="00E848BE"/>
    <w:rsid w:val="00E8494D"/>
    <w:rsid w:val="00E84C84"/>
    <w:rsid w:val="00E84D6B"/>
    <w:rsid w:val="00E84E14"/>
    <w:rsid w:val="00E8559A"/>
    <w:rsid w:val="00E856C5"/>
    <w:rsid w:val="00E85738"/>
    <w:rsid w:val="00E85944"/>
    <w:rsid w:val="00E85A17"/>
    <w:rsid w:val="00E85A4B"/>
    <w:rsid w:val="00E85AB6"/>
    <w:rsid w:val="00E85BA5"/>
    <w:rsid w:val="00E85BBF"/>
    <w:rsid w:val="00E85C9D"/>
    <w:rsid w:val="00E85DDA"/>
    <w:rsid w:val="00E860B1"/>
    <w:rsid w:val="00E860B7"/>
    <w:rsid w:val="00E86210"/>
    <w:rsid w:val="00E862AB"/>
    <w:rsid w:val="00E8637A"/>
    <w:rsid w:val="00E863E9"/>
    <w:rsid w:val="00E866A3"/>
    <w:rsid w:val="00E86A3F"/>
    <w:rsid w:val="00E86D3A"/>
    <w:rsid w:val="00E86E10"/>
    <w:rsid w:val="00E8702B"/>
    <w:rsid w:val="00E871F1"/>
    <w:rsid w:val="00E8743C"/>
    <w:rsid w:val="00E8748D"/>
    <w:rsid w:val="00E87774"/>
    <w:rsid w:val="00E877F9"/>
    <w:rsid w:val="00E87A15"/>
    <w:rsid w:val="00E87A88"/>
    <w:rsid w:val="00E90148"/>
    <w:rsid w:val="00E90190"/>
    <w:rsid w:val="00E901A3"/>
    <w:rsid w:val="00E90230"/>
    <w:rsid w:val="00E902AE"/>
    <w:rsid w:val="00E902EC"/>
    <w:rsid w:val="00E90323"/>
    <w:rsid w:val="00E905A7"/>
    <w:rsid w:val="00E90A93"/>
    <w:rsid w:val="00E9102C"/>
    <w:rsid w:val="00E910EF"/>
    <w:rsid w:val="00E9114E"/>
    <w:rsid w:val="00E912F1"/>
    <w:rsid w:val="00E91964"/>
    <w:rsid w:val="00E91DAF"/>
    <w:rsid w:val="00E91DE3"/>
    <w:rsid w:val="00E91F19"/>
    <w:rsid w:val="00E91FD4"/>
    <w:rsid w:val="00E91FF4"/>
    <w:rsid w:val="00E920E0"/>
    <w:rsid w:val="00E921BD"/>
    <w:rsid w:val="00E922D4"/>
    <w:rsid w:val="00E925C5"/>
    <w:rsid w:val="00E9263C"/>
    <w:rsid w:val="00E926C5"/>
    <w:rsid w:val="00E926D1"/>
    <w:rsid w:val="00E928AF"/>
    <w:rsid w:val="00E928B3"/>
    <w:rsid w:val="00E92D9E"/>
    <w:rsid w:val="00E92E85"/>
    <w:rsid w:val="00E92F01"/>
    <w:rsid w:val="00E937EF"/>
    <w:rsid w:val="00E937FC"/>
    <w:rsid w:val="00E93802"/>
    <w:rsid w:val="00E938B5"/>
    <w:rsid w:val="00E938DA"/>
    <w:rsid w:val="00E93D77"/>
    <w:rsid w:val="00E93DD4"/>
    <w:rsid w:val="00E93E0B"/>
    <w:rsid w:val="00E9444B"/>
    <w:rsid w:val="00E94F9F"/>
    <w:rsid w:val="00E951E1"/>
    <w:rsid w:val="00E95343"/>
    <w:rsid w:val="00E95792"/>
    <w:rsid w:val="00E957DE"/>
    <w:rsid w:val="00E958E3"/>
    <w:rsid w:val="00E95EF1"/>
    <w:rsid w:val="00E960BC"/>
    <w:rsid w:val="00E9619C"/>
    <w:rsid w:val="00E966CF"/>
    <w:rsid w:val="00E9683A"/>
    <w:rsid w:val="00E96892"/>
    <w:rsid w:val="00E96AC2"/>
    <w:rsid w:val="00E96B21"/>
    <w:rsid w:val="00E96BA4"/>
    <w:rsid w:val="00E96C85"/>
    <w:rsid w:val="00E96D23"/>
    <w:rsid w:val="00E96F91"/>
    <w:rsid w:val="00E971E6"/>
    <w:rsid w:val="00E97266"/>
    <w:rsid w:val="00E97282"/>
    <w:rsid w:val="00E972BF"/>
    <w:rsid w:val="00E976C8"/>
    <w:rsid w:val="00E97CBB"/>
    <w:rsid w:val="00E97F98"/>
    <w:rsid w:val="00EA0307"/>
    <w:rsid w:val="00EA0522"/>
    <w:rsid w:val="00EA0641"/>
    <w:rsid w:val="00EA0669"/>
    <w:rsid w:val="00EA07B1"/>
    <w:rsid w:val="00EA08C3"/>
    <w:rsid w:val="00EA0922"/>
    <w:rsid w:val="00EA0BA0"/>
    <w:rsid w:val="00EA0D9F"/>
    <w:rsid w:val="00EA115D"/>
    <w:rsid w:val="00EA11C1"/>
    <w:rsid w:val="00EA1A9E"/>
    <w:rsid w:val="00EA1BCB"/>
    <w:rsid w:val="00EA1D10"/>
    <w:rsid w:val="00EA1F3D"/>
    <w:rsid w:val="00EA1FE4"/>
    <w:rsid w:val="00EA2170"/>
    <w:rsid w:val="00EA23F7"/>
    <w:rsid w:val="00EA2430"/>
    <w:rsid w:val="00EA2489"/>
    <w:rsid w:val="00EA2550"/>
    <w:rsid w:val="00EA2553"/>
    <w:rsid w:val="00EA27E3"/>
    <w:rsid w:val="00EA2A20"/>
    <w:rsid w:val="00EA2B8A"/>
    <w:rsid w:val="00EA2B98"/>
    <w:rsid w:val="00EA2D62"/>
    <w:rsid w:val="00EA2D6D"/>
    <w:rsid w:val="00EA2DE3"/>
    <w:rsid w:val="00EA2F33"/>
    <w:rsid w:val="00EA3228"/>
    <w:rsid w:val="00EA328A"/>
    <w:rsid w:val="00EA338F"/>
    <w:rsid w:val="00EA3567"/>
    <w:rsid w:val="00EA364D"/>
    <w:rsid w:val="00EA3732"/>
    <w:rsid w:val="00EA391C"/>
    <w:rsid w:val="00EA3931"/>
    <w:rsid w:val="00EA3ABD"/>
    <w:rsid w:val="00EA3B38"/>
    <w:rsid w:val="00EA40FD"/>
    <w:rsid w:val="00EA4230"/>
    <w:rsid w:val="00EA458B"/>
    <w:rsid w:val="00EA4617"/>
    <w:rsid w:val="00EA47B5"/>
    <w:rsid w:val="00EA4869"/>
    <w:rsid w:val="00EA491B"/>
    <w:rsid w:val="00EA4E5D"/>
    <w:rsid w:val="00EA4EA7"/>
    <w:rsid w:val="00EA4EF7"/>
    <w:rsid w:val="00EA5036"/>
    <w:rsid w:val="00EA51DE"/>
    <w:rsid w:val="00EA56B7"/>
    <w:rsid w:val="00EA5C3F"/>
    <w:rsid w:val="00EA5D81"/>
    <w:rsid w:val="00EA5E2E"/>
    <w:rsid w:val="00EA60CA"/>
    <w:rsid w:val="00EA66AF"/>
    <w:rsid w:val="00EA68DD"/>
    <w:rsid w:val="00EA6A9E"/>
    <w:rsid w:val="00EA6B36"/>
    <w:rsid w:val="00EA6E76"/>
    <w:rsid w:val="00EA76B8"/>
    <w:rsid w:val="00EA7743"/>
    <w:rsid w:val="00EA78C4"/>
    <w:rsid w:val="00EA7AD2"/>
    <w:rsid w:val="00EA7B85"/>
    <w:rsid w:val="00EA7B90"/>
    <w:rsid w:val="00EA7DC1"/>
    <w:rsid w:val="00EA7DFC"/>
    <w:rsid w:val="00EA7FB0"/>
    <w:rsid w:val="00EB0007"/>
    <w:rsid w:val="00EB021B"/>
    <w:rsid w:val="00EB0403"/>
    <w:rsid w:val="00EB0675"/>
    <w:rsid w:val="00EB0767"/>
    <w:rsid w:val="00EB085C"/>
    <w:rsid w:val="00EB0904"/>
    <w:rsid w:val="00EB0FD7"/>
    <w:rsid w:val="00EB0FFE"/>
    <w:rsid w:val="00EB1081"/>
    <w:rsid w:val="00EB11C9"/>
    <w:rsid w:val="00EB12B7"/>
    <w:rsid w:val="00EB142E"/>
    <w:rsid w:val="00EB1921"/>
    <w:rsid w:val="00EB1949"/>
    <w:rsid w:val="00EB1BED"/>
    <w:rsid w:val="00EB1E36"/>
    <w:rsid w:val="00EB1E48"/>
    <w:rsid w:val="00EB215C"/>
    <w:rsid w:val="00EB21A7"/>
    <w:rsid w:val="00EB25A5"/>
    <w:rsid w:val="00EB26D8"/>
    <w:rsid w:val="00EB282B"/>
    <w:rsid w:val="00EB29B5"/>
    <w:rsid w:val="00EB2AD8"/>
    <w:rsid w:val="00EB2BC0"/>
    <w:rsid w:val="00EB2DEF"/>
    <w:rsid w:val="00EB2EAA"/>
    <w:rsid w:val="00EB2F05"/>
    <w:rsid w:val="00EB320B"/>
    <w:rsid w:val="00EB331C"/>
    <w:rsid w:val="00EB3394"/>
    <w:rsid w:val="00EB3700"/>
    <w:rsid w:val="00EB37CE"/>
    <w:rsid w:val="00EB3A33"/>
    <w:rsid w:val="00EB3DD0"/>
    <w:rsid w:val="00EB3DEC"/>
    <w:rsid w:val="00EB4066"/>
    <w:rsid w:val="00EB4245"/>
    <w:rsid w:val="00EB4413"/>
    <w:rsid w:val="00EB4437"/>
    <w:rsid w:val="00EB44C1"/>
    <w:rsid w:val="00EB44FE"/>
    <w:rsid w:val="00EB4501"/>
    <w:rsid w:val="00EB471D"/>
    <w:rsid w:val="00EB4723"/>
    <w:rsid w:val="00EB4BF2"/>
    <w:rsid w:val="00EB4CA8"/>
    <w:rsid w:val="00EB4DC3"/>
    <w:rsid w:val="00EB4ED4"/>
    <w:rsid w:val="00EB5091"/>
    <w:rsid w:val="00EB53F7"/>
    <w:rsid w:val="00EB54F5"/>
    <w:rsid w:val="00EB5930"/>
    <w:rsid w:val="00EB5E03"/>
    <w:rsid w:val="00EB5FE3"/>
    <w:rsid w:val="00EB60C5"/>
    <w:rsid w:val="00EB6155"/>
    <w:rsid w:val="00EB617F"/>
    <w:rsid w:val="00EB66C4"/>
    <w:rsid w:val="00EB67EF"/>
    <w:rsid w:val="00EB68C1"/>
    <w:rsid w:val="00EB6E5A"/>
    <w:rsid w:val="00EB6EB4"/>
    <w:rsid w:val="00EB6F26"/>
    <w:rsid w:val="00EB6F43"/>
    <w:rsid w:val="00EB6F8B"/>
    <w:rsid w:val="00EB7849"/>
    <w:rsid w:val="00EB7ACA"/>
    <w:rsid w:val="00EB7AF8"/>
    <w:rsid w:val="00EB7EE3"/>
    <w:rsid w:val="00EC02CE"/>
    <w:rsid w:val="00EC03DD"/>
    <w:rsid w:val="00EC07C9"/>
    <w:rsid w:val="00EC0AE2"/>
    <w:rsid w:val="00EC0C44"/>
    <w:rsid w:val="00EC0C67"/>
    <w:rsid w:val="00EC0D79"/>
    <w:rsid w:val="00EC111B"/>
    <w:rsid w:val="00EC13AC"/>
    <w:rsid w:val="00EC146F"/>
    <w:rsid w:val="00EC1FBF"/>
    <w:rsid w:val="00EC2247"/>
    <w:rsid w:val="00EC246A"/>
    <w:rsid w:val="00EC2584"/>
    <w:rsid w:val="00EC2649"/>
    <w:rsid w:val="00EC269C"/>
    <w:rsid w:val="00EC27D6"/>
    <w:rsid w:val="00EC2BDE"/>
    <w:rsid w:val="00EC2C79"/>
    <w:rsid w:val="00EC327B"/>
    <w:rsid w:val="00EC3512"/>
    <w:rsid w:val="00EC38C6"/>
    <w:rsid w:val="00EC3B66"/>
    <w:rsid w:val="00EC3DE3"/>
    <w:rsid w:val="00EC3E95"/>
    <w:rsid w:val="00EC3EFF"/>
    <w:rsid w:val="00EC3F21"/>
    <w:rsid w:val="00EC407B"/>
    <w:rsid w:val="00EC43FB"/>
    <w:rsid w:val="00EC462E"/>
    <w:rsid w:val="00EC47CD"/>
    <w:rsid w:val="00EC4A69"/>
    <w:rsid w:val="00EC4FEB"/>
    <w:rsid w:val="00EC50DF"/>
    <w:rsid w:val="00EC519D"/>
    <w:rsid w:val="00EC528C"/>
    <w:rsid w:val="00EC52C4"/>
    <w:rsid w:val="00EC5419"/>
    <w:rsid w:val="00EC565A"/>
    <w:rsid w:val="00EC5741"/>
    <w:rsid w:val="00EC5ADA"/>
    <w:rsid w:val="00EC5B26"/>
    <w:rsid w:val="00EC5BB4"/>
    <w:rsid w:val="00EC5C24"/>
    <w:rsid w:val="00EC5D4A"/>
    <w:rsid w:val="00EC6397"/>
    <w:rsid w:val="00EC6486"/>
    <w:rsid w:val="00EC64C4"/>
    <w:rsid w:val="00EC6705"/>
    <w:rsid w:val="00EC683B"/>
    <w:rsid w:val="00EC68E6"/>
    <w:rsid w:val="00EC6BD3"/>
    <w:rsid w:val="00EC6BEE"/>
    <w:rsid w:val="00EC6D75"/>
    <w:rsid w:val="00EC6E88"/>
    <w:rsid w:val="00EC732D"/>
    <w:rsid w:val="00EC7369"/>
    <w:rsid w:val="00EC7423"/>
    <w:rsid w:val="00EC7547"/>
    <w:rsid w:val="00EC7730"/>
    <w:rsid w:val="00EC77CE"/>
    <w:rsid w:val="00EC78CF"/>
    <w:rsid w:val="00EC79AD"/>
    <w:rsid w:val="00EC7B01"/>
    <w:rsid w:val="00EC7B91"/>
    <w:rsid w:val="00EC7DAE"/>
    <w:rsid w:val="00EC7EFE"/>
    <w:rsid w:val="00ED061F"/>
    <w:rsid w:val="00ED069B"/>
    <w:rsid w:val="00ED076B"/>
    <w:rsid w:val="00ED07C6"/>
    <w:rsid w:val="00ED0A9C"/>
    <w:rsid w:val="00ED0C87"/>
    <w:rsid w:val="00ED1232"/>
    <w:rsid w:val="00ED148A"/>
    <w:rsid w:val="00ED151D"/>
    <w:rsid w:val="00ED18E5"/>
    <w:rsid w:val="00ED1B5D"/>
    <w:rsid w:val="00ED1C24"/>
    <w:rsid w:val="00ED1ED5"/>
    <w:rsid w:val="00ED1FB8"/>
    <w:rsid w:val="00ED20A6"/>
    <w:rsid w:val="00ED2179"/>
    <w:rsid w:val="00ED21D8"/>
    <w:rsid w:val="00ED230A"/>
    <w:rsid w:val="00ED26B5"/>
    <w:rsid w:val="00ED2E46"/>
    <w:rsid w:val="00ED2F53"/>
    <w:rsid w:val="00ED2F73"/>
    <w:rsid w:val="00ED3152"/>
    <w:rsid w:val="00ED3243"/>
    <w:rsid w:val="00ED32CD"/>
    <w:rsid w:val="00ED33E0"/>
    <w:rsid w:val="00ED34A6"/>
    <w:rsid w:val="00ED3696"/>
    <w:rsid w:val="00ED3835"/>
    <w:rsid w:val="00ED386C"/>
    <w:rsid w:val="00ED39A1"/>
    <w:rsid w:val="00ED3BE4"/>
    <w:rsid w:val="00ED401C"/>
    <w:rsid w:val="00ED41A9"/>
    <w:rsid w:val="00ED4215"/>
    <w:rsid w:val="00ED457F"/>
    <w:rsid w:val="00ED466B"/>
    <w:rsid w:val="00ED46AA"/>
    <w:rsid w:val="00ED4821"/>
    <w:rsid w:val="00ED4BDF"/>
    <w:rsid w:val="00ED4D93"/>
    <w:rsid w:val="00ED519C"/>
    <w:rsid w:val="00ED5399"/>
    <w:rsid w:val="00ED54C1"/>
    <w:rsid w:val="00ED57CA"/>
    <w:rsid w:val="00ED58F3"/>
    <w:rsid w:val="00ED598D"/>
    <w:rsid w:val="00ED5A58"/>
    <w:rsid w:val="00ED5ABA"/>
    <w:rsid w:val="00ED5C0E"/>
    <w:rsid w:val="00ED6257"/>
    <w:rsid w:val="00ED629A"/>
    <w:rsid w:val="00ED6640"/>
    <w:rsid w:val="00ED66B1"/>
    <w:rsid w:val="00ED683C"/>
    <w:rsid w:val="00ED68C2"/>
    <w:rsid w:val="00ED6BC7"/>
    <w:rsid w:val="00ED6D49"/>
    <w:rsid w:val="00ED6FC9"/>
    <w:rsid w:val="00ED70E7"/>
    <w:rsid w:val="00ED756E"/>
    <w:rsid w:val="00ED77BE"/>
    <w:rsid w:val="00ED796B"/>
    <w:rsid w:val="00ED7B4B"/>
    <w:rsid w:val="00ED7C2B"/>
    <w:rsid w:val="00ED7F74"/>
    <w:rsid w:val="00EE0029"/>
    <w:rsid w:val="00EE013A"/>
    <w:rsid w:val="00EE048D"/>
    <w:rsid w:val="00EE04AF"/>
    <w:rsid w:val="00EE05B3"/>
    <w:rsid w:val="00EE063C"/>
    <w:rsid w:val="00EE0682"/>
    <w:rsid w:val="00EE06AD"/>
    <w:rsid w:val="00EE0733"/>
    <w:rsid w:val="00EE078A"/>
    <w:rsid w:val="00EE0865"/>
    <w:rsid w:val="00EE0A06"/>
    <w:rsid w:val="00EE0A09"/>
    <w:rsid w:val="00EE0ECC"/>
    <w:rsid w:val="00EE0F1D"/>
    <w:rsid w:val="00EE1143"/>
    <w:rsid w:val="00EE1149"/>
    <w:rsid w:val="00EE125F"/>
    <w:rsid w:val="00EE1335"/>
    <w:rsid w:val="00EE1522"/>
    <w:rsid w:val="00EE1603"/>
    <w:rsid w:val="00EE1781"/>
    <w:rsid w:val="00EE17AF"/>
    <w:rsid w:val="00EE1823"/>
    <w:rsid w:val="00EE182C"/>
    <w:rsid w:val="00EE1BCD"/>
    <w:rsid w:val="00EE1C1B"/>
    <w:rsid w:val="00EE1E7D"/>
    <w:rsid w:val="00EE1F12"/>
    <w:rsid w:val="00EE202B"/>
    <w:rsid w:val="00EE2032"/>
    <w:rsid w:val="00EE2186"/>
    <w:rsid w:val="00EE232E"/>
    <w:rsid w:val="00EE2C03"/>
    <w:rsid w:val="00EE31F1"/>
    <w:rsid w:val="00EE3549"/>
    <w:rsid w:val="00EE35C8"/>
    <w:rsid w:val="00EE3971"/>
    <w:rsid w:val="00EE3994"/>
    <w:rsid w:val="00EE3AD6"/>
    <w:rsid w:val="00EE3CB1"/>
    <w:rsid w:val="00EE3CF1"/>
    <w:rsid w:val="00EE3D39"/>
    <w:rsid w:val="00EE3DCA"/>
    <w:rsid w:val="00EE3DF1"/>
    <w:rsid w:val="00EE403E"/>
    <w:rsid w:val="00EE43B9"/>
    <w:rsid w:val="00EE465E"/>
    <w:rsid w:val="00EE4719"/>
    <w:rsid w:val="00EE4952"/>
    <w:rsid w:val="00EE4A5A"/>
    <w:rsid w:val="00EE4B04"/>
    <w:rsid w:val="00EE4E1F"/>
    <w:rsid w:val="00EE4F8A"/>
    <w:rsid w:val="00EE4FB0"/>
    <w:rsid w:val="00EE517A"/>
    <w:rsid w:val="00EE5327"/>
    <w:rsid w:val="00EE55B4"/>
    <w:rsid w:val="00EE56F7"/>
    <w:rsid w:val="00EE58BB"/>
    <w:rsid w:val="00EE5A0D"/>
    <w:rsid w:val="00EE5AED"/>
    <w:rsid w:val="00EE5EA5"/>
    <w:rsid w:val="00EE6323"/>
    <w:rsid w:val="00EE6416"/>
    <w:rsid w:val="00EE6492"/>
    <w:rsid w:val="00EE6665"/>
    <w:rsid w:val="00EE666B"/>
    <w:rsid w:val="00EE6767"/>
    <w:rsid w:val="00EE6A5A"/>
    <w:rsid w:val="00EE6AC6"/>
    <w:rsid w:val="00EE6EDB"/>
    <w:rsid w:val="00EE6FE1"/>
    <w:rsid w:val="00EE71DB"/>
    <w:rsid w:val="00EE7453"/>
    <w:rsid w:val="00EE74CC"/>
    <w:rsid w:val="00EE77FC"/>
    <w:rsid w:val="00EE780B"/>
    <w:rsid w:val="00EE7B17"/>
    <w:rsid w:val="00EE7D02"/>
    <w:rsid w:val="00EE7E3D"/>
    <w:rsid w:val="00EF0354"/>
    <w:rsid w:val="00EF04B4"/>
    <w:rsid w:val="00EF0BAD"/>
    <w:rsid w:val="00EF10EB"/>
    <w:rsid w:val="00EF12D2"/>
    <w:rsid w:val="00EF1481"/>
    <w:rsid w:val="00EF14A6"/>
    <w:rsid w:val="00EF19A0"/>
    <w:rsid w:val="00EF1AA6"/>
    <w:rsid w:val="00EF1BE6"/>
    <w:rsid w:val="00EF1BF7"/>
    <w:rsid w:val="00EF1D64"/>
    <w:rsid w:val="00EF1F8A"/>
    <w:rsid w:val="00EF2254"/>
    <w:rsid w:val="00EF2463"/>
    <w:rsid w:val="00EF25FC"/>
    <w:rsid w:val="00EF2AAE"/>
    <w:rsid w:val="00EF2E33"/>
    <w:rsid w:val="00EF319B"/>
    <w:rsid w:val="00EF336A"/>
    <w:rsid w:val="00EF33E4"/>
    <w:rsid w:val="00EF3601"/>
    <w:rsid w:val="00EF375D"/>
    <w:rsid w:val="00EF38E8"/>
    <w:rsid w:val="00EF3B31"/>
    <w:rsid w:val="00EF3EF2"/>
    <w:rsid w:val="00EF3FA3"/>
    <w:rsid w:val="00EF4040"/>
    <w:rsid w:val="00EF4090"/>
    <w:rsid w:val="00EF436D"/>
    <w:rsid w:val="00EF4457"/>
    <w:rsid w:val="00EF44A2"/>
    <w:rsid w:val="00EF451B"/>
    <w:rsid w:val="00EF47D9"/>
    <w:rsid w:val="00EF4A6B"/>
    <w:rsid w:val="00EF4BE3"/>
    <w:rsid w:val="00EF4DB8"/>
    <w:rsid w:val="00EF4F79"/>
    <w:rsid w:val="00EF51CF"/>
    <w:rsid w:val="00EF5AE2"/>
    <w:rsid w:val="00EF5D6C"/>
    <w:rsid w:val="00EF5DB1"/>
    <w:rsid w:val="00EF5DF4"/>
    <w:rsid w:val="00EF61A7"/>
    <w:rsid w:val="00EF61D1"/>
    <w:rsid w:val="00EF6445"/>
    <w:rsid w:val="00EF6614"/>
    <w:rsid w:val="00EF66DD"/>
    <w:rsid w:val="00EF6834"/>
    <w:rsid w:val="00EF6A5B"/>
    <w:rsid w:val="00EF6A8A"/>
    <w:rsid w:val="00EF6D13"/>
    <w:rsid w:val="00EF6DD6"/>
    <w:rsid w:val="00EF7064"/>
    <w:rsid w:val="00EF70C6"/>
    <w:rsid w:val="00EF7311"/>
    <w:rsid w:val="00EF7455"/>
    <w:rsid w:val="00EF7534"/>
    <w:rsid w:val="00EF78B2"/>
    <w:rsid w:val="00EF7C3A"/>
    <w:rsid w:val="00EF7D6A"/>
    <w:rsid w:val="00EF7DCA"/>
    <w:rsid w:val="00F001E1"/>
    <w:rsid w:val="00F00434"/>
    <w:rsid w:val="00F004E5"/>
    <w:rsid w:val="00F00646"/>
    <w:rsid w:val="00F00D46"/>
    <w:rsid w:val="00F00D68"/>
    <w:rsid w:val="00F010A1"/>
    <w:rsid w:val="00F0126F"/>
    <w:rsid w:val="00F013BF"/>
    <w:rsid w:val="00F015D9"/>
    <w:rsid w:val="00F017A0"/>
    <w:rsid w:val="00F0191D"/>
    <w:rsid w:val="00F01E12"/>
    <w:rsid w:val="00F01E5F"/>
    <w:rsid w:val="00F02039"/>
    <w:rsid w:val="00F02074"/>
    <w:rsid w:val="00F022BF"/>
    <w:rsid w:val="00F022F8"/>
    <w:rsid w:val="00F02301"/>
    <w:rsid w:val="00F02584"/>
    <w:rsid w:val="00F025FF"/>
    <w:rsid w:val="00F02635"/>
    <w:rsid w:val="00F02B6F"/>
    <w:rsid w:val="00F02CD4"/>
    <w:rsid w:val="00F02E19"/>
    <w:rsid w:val="00F02EBB"/>
    <w:rsid w:val="00F02F6D"/>
    <w:rsid w:val="00F02F71"/>
    <w:rsid w:val="00F03201"/>
    <w:rsid w:val="00F0362C"/>
    <w:rsid w:val="00F03811"/>
    <w:rsid w:val="00F0383A"/>
    <w:rsid w:val="00F039B3"/>
    <w:rsid w:val="00F03B02"/>
    <w:rsid w:val="00F040C5"/>
    <w:rsid w:val="00F042AC"/>
    <w:rsid w:val="00F04336"/>
    <w:rsid w:val="00F046DC"/>
    <w:rsid w:val="00F046E6"/>
    <w:rsid w:val="00F049A2"/>
    <w:rsid w:val="00F04BDA"/>
    <w:rsid w:val="00F04DFC"/>
    <w:rsid w:val="00F04E42"/>
    <w:rsid w:val="00F05046"/>
    <w:rsid w:val="00F05151"/>
    <w:rsid w:val="00F051A1"/>
    <w:rsid w:val="00F054BF"/>
    <w:rsid w:val="00F05653"/>
    <w:rsid w:val="00F057C0"/>
    <w:rsid w:val="00F05C80"/>
    <w:rsid w:val="00F06205"/>
    <w:rsid w:val="00F06482"/>
    <w:rsid w:val="00F0690A"/>
    <w:rsid w:val="00F06AA4"/>
    <w:rsid w:val="00F06C1E"/>
    <w:rsid w:val="00F071D1"/>
    <w:rsid w:val="00F072F7"/>
    <w:rsid w:val="00F07362"/>
    <w:rsid w:val="00F073BD"/>
    <w:rsid w:val="00F07427"/>
    <w:rsid w:val="00F0758D"/>
    <w:rsid w:val="00F07651"/>
    <w:rsid w:val="00F07C1A"/>
    <w:rsid w:val="00F10566"/>
    <w:rsid w:val="00F105B0"/>
    <w:rsid w:val="00F105C4"/>
    <w:rsid w:val="00F106C6"/>
    <w:rsid w:val="00F110D2"/>
    <w:rsid w:val="00F11AD5"/>
    <w:rsid w:val="00F11BD8"/>
    <w:rsid w:val="00F11C68"/>
    <w:rsid w:val="00F11E62"/>
    <w:rsid w:val="00F11F0A"/>
    <w:rsid w:val="00F121B4"/>
    <w:rsid w:val="00F1223C"/>
    <w:rsid w:val="00F124EC"/>
    <w:rsid w:val="00F125E7"/>
    <w:rsid w:val="00F128F1"/>
    <w:rsid w:val="00F12915"/>
    <w:rsid w:val="00F1299B"/>
    <w:rsid w:val="00F12C6B"/>
    <w:rsid w:val="00F12F68"/>
    <w:rsid w:val="00F1315D"/>
    <w:rsid w:val="00F13198"/>
    <w:rsid w:val="00F131F0"/>
    <w:rsid w:val="00F133DF"/>
    <w:rsid w:val="00F133EA"/>
    <w:rsid w:val="00F134FC"/>
    <w:rsid w:val="00F1353A"/>
    <w:rsid w:val="00F1373E"/>
    <w:rsid w:val="00F137D8"/>
    <w:rsid w:val="00F1396F"/>
    <w:rsid w:val="00F1398F"/>
    <w:rsid w:val="00F13B6F"/>
    <w:rsid w:val="00F1400E"/>
    <w:rsid w:val="00F144FE"/>
    <w:rsid w:val="00F146C0"/>
    <w:rsid w:val="00F146E5"/>
    <w:rsid w:val="00F14751"/>
    <w:rsid w:val="00F14B7F"/>
    <w:rsid w:val="00F14D34"/>
    <w:rsid w:val="00F14D64"/>
    <w:rsid w:val="00F14E71"/>
    <w:rsid w:val="00F1504E"/>
    <w:rsid w:val="00F1514D"/>
    <w:rsid w:val="00F151B8"/>
    <w:rsid w:val="00F1526E"/>
    <w:rsid w:val="00F15313"/>
    <w:rsid w:val="00F1538E"/>
    <w:rsid w:val="00F15440"/>
    <w:rsid w:val="00F154E1"/>
    <w:rsid w:val="00F155B9"/>
    <w:rsid w:val="00F155BE"/>
    <w:rsid w:val="00F161FC"/>
    <w:rsid w:val="00F16376"/>
    <w:rsid w:val="00F165DE"/>
    <w:rsid w:val="00F16746"/>
    <w:rsid w:val="00F1689B"/>
    <w:rsid w:val="00F168A9"/>
    <w:rsid w:val="00F169D4"/>
    <w:rsid w:val="00F16A0C"/>
    <w:rsid w:val="00F16B1D"/>
    <w:rsid w:val="00F16CD9"/>
    <w:rsid w:val="00F16D18"/>
    <w:rsid w:val="00F16D47"/>
    <w:rsid w:val="00F171B3"/>
    <w:rsid w:val="00F17748"/>
    <w:rsid w:val="00F17911"/>
    <w:rsid w:val="00F17927"/>
    <w:rsid w:val="00F17D53"/>
    <w:rsid w:val="00F20130"/>
    <w:rsid w:val="00F2047C"/>
    <w:rsid w:val="00F20517"/>
    <w:rsid w:val="00F205C5"/>
    <w:rsid w:val="00F206D4"/>
    <w:rsid w:val="00F20852"/>
    <w:rsid w:val="00F208CA"/>
    <w:rsid w:val="00F20998"/>
    <w:rsid w:val="00F20CFA"/>
    <w:rsid w:val="00F20F5B"/>
    <w:rsid w:val="00F20FF9"/>
    <w:rsid w:val="00F2154F"/>
    <w:rsid w:val="00F21632"/>
    <w:rsid w:val="00F21A95"/>
    <w:rsid w:val="00F21BA6"/>
    <w:rsid w:val="00F21C13"/>
    <w:rsid w:val="00F21D01"/>
    <w:rsid w:val="00F21D93"/>
    <w:rsid w:val="00F2206C"/>
    <w:rsid w:val="00F220A0"/>
    <w:rsid w:val="00F221AB"/>
    <w:rsid w:val="00F22223"/>
    <w:rsid w:val="00F2235C"/>
    <w:rsid w:val="00F22512"/>
    <w:rsid w:val="00F22631"/>
    <w:rsid w:val="00F22664"/>
    <w:rsid w:val="00F226BB"/>
    <w:rsid w:val="00F22743"/>
    <w:rsid w:val="00F227DD"/>
    <w:rsid w:val="00F22A3C"/>
    <w:rsid w:val="00F22B53"/>
    <w:rsid w:val="00F22FC7"/>
    <w:rsid w:val="00F23313"/>
    <w:rsid w:val="00F233A1"/>
    <w:rsid w:val="00F233C8"/>
    <w:rsid w:val="00F233F1"/>
    <w:rsid w:val="00F23696"/>
    <w:rsid w:val="00F2395F"/>
    <w:rsid w:val="00F239D5"/>
    <w:rsid w:val="00F23A69"/>
    <w:rsid w:val="00F23F7E"/>
    <w:rsid w:val="00F242C2"/>
    <w:rsid w:val="00F24348"/>
    <w:rsid w:val="00F2454F"/>
    <w:rsid w:val="00F245DE"/>
    <w:rsid w:val="00F24654"/>
    <w:rsid w:val="00F24A72"/>
    <w:rsid w:val="00F24BEB"/>
    <w:rsid w:val="00F24C47"/>
    <w:rsid w:val="00F24D6E"/>
    <w:rsid w:val="00F24E43"/>
    <w:rsid w:val="00F24E6A"/>
    <w:rsid w:val="00F24FF7"/>
    <w:rsid w:val="00F2535A"/>
    <w:rsid w:val="00F255BB"/>
    <w:rsid w:val="00F256B9"/>
    <w:rsid w:val="00F256F6"/>
    <w:rsid w:val="00F257D5"/>
    <w:rsid w:val="00F25B0F"/>
    <w:rsid w:val="00F25B5D"/>
    <w:rsid w:val="00F25BAF"/>
    <w:rsid w:val="00F2613C"/>
    <w:rsid w:val="00F261E1"/>
    <w:rsid w:val="00F26506"/>
    <w:rsid w:val="00F266F7"/>
    <w:rsid w:val="00F267C0"/>
    <w:rsid w:val="00F26B1F"/>
    <w:rsid w:val="00F2709A"/>
    <w:rsid w:val="00F271CF"/>
    <w:rsid w:val="00F27291"/>
    <w:rsid w:val="00F273A8"/>
    <w:rsid w:val="00F274FC"/>
    <w:rsid w:val="00F275A2"/>
    <w:rsid w:val="00F276B9"/>
    <w:rsid w:val="00F277C7"/>
    <w:rsid w:val="00F2792D"/>
    <w:rsid w:val="00F27BC5"/>
    <w:rsid w:val="00F27D9D"/>
    <w:rsid w:val="00F3050D"/>
    <w:rsid w:val="00F305FE"/>
    <w:rsid w:val="00F306C8"/>
    <w:rsid w:val="00F309B2"/>
    <w:rsid w:val="00F309C0"/>
    <w:rsid w:val="00F30B72"/>
    <w:rsid w:val="00F30BC2"/>
    <w:rsid w:val="00F30EF4"/>
    <w:rsid w:val="00F30FB1"/>
    <w:rsid w:val="00F31298"/>
    <w:rsid w:val="00F3173D"/>
    <w:rsid w:val="00F31841"/>
    <w:rsid w:val="00F31A58"/>
    <w:rsid w:val="00F31B95"/>
    <w:rsid w:val="00F31BE8"/>
    <w:rsid w:val="00F31E4B"/>
    <w:rsid w:val="00F31EF2"/>
    <w:rsid w:val="00F32251"/>
    <w:rsid w:val="00F324A8"/>
    <w:rsid w:val="00F325A8"/>
    <w:rsid w:val="00F32789"/>
    <w:rsid w:val="00F3283F"/>
    <w:rsid w:val="00F328EE"/>
    <w:rsid w:val="00F32C4D"/>
    <w:rsid w:val="00F32CF4"/>
    <w:rsid w:val="00F32D4A"/>
    <w:rsid w:val="00F32D66"/>
    <w:rsid w:val="00F32DC4"/>
    <w:rsid w:val="00F33068"/>
    <w:rsid w:val="00F330C0"/>
    <w:rsid w:val="00F3397A"/>
    <w:rsid w:val="00F33BE4"/>
    <w:rsid w:val="00F33F32"/>
    <w:rsid w:val="00F3443E"/>
    <w:rsid w:val="00F34490"/>
    <w:rsid w:val="00F34C91"/>
    <w:rsid w:val="00F34DAD"/>
    <w:rsid w:val="00F34FFC"/>
    <w:rsid w:val="00F350ED"/>
    <w:rsid w:val="00F35142"/>
    <w:rsid w:val="00F353A4"/>
    <w:rsid w:val="00F353FD"/>
    <w:rsid w:val="00F354D7"/>
    <w:rsid w:val="00F35679"/>
    <w:rsid w:val="00F358F7"/>
    <w:rsid w:val="00F35D19"/>
    <w:rsid w:val="00F35E33"/>
    <w:rsid w:val="00F3603C"/>
    <w:rsid w:val="00F36125"/>
    <w:rsid w:val="00F3624C"/>
    <w:rsid w:val="00F36298"/>
    <w:rsid w:val="00F3629F"/>
    <w:rsid w:val="00F3640B"/>
    <w:rsid w:val="00F366B1"/>
    <w:rsid w:val="00F36EE3"/>
    <w:rsid w:val="00F36F9D"/>
    <w:rsid w:val="00F3711A"/>
    <w:rsid w:val="00F3718C"/>
    <w:rsid w:val="00F3725C"/>
    <w:rsid w:val="00F37402"/>
    <w:rsid w:val="00F3773D"/>
    <w:rsid w:val="00F377D8"/>
    <w:rsid w:val="00F379B4"/>
    <w:rsid w:val="00F379D0"/>
    <w:rsid w:val="00F37EF3"/>
    <w:rsid w:val="00F37FE8"/>
    <w:rsid w:val="00F40242"/>
    <w:rsid w:val="00F408ED"/>
    <w:rsid w:val="00F40992"/>
    <w:rsid w:val="00F409B8"/>
    <w:rsid w:val="00F40D9E"/>
    <w:rsid w:val="00F41007"/>
    <w:rsid w:val="00F414B5"/>
    <w:rsid w:val="00F417EE"/>
    <w:rsid w:val="00F417FC"/>
    <w:rsid w:val="00F41ADA"/>
    <w:rsid w:val="00F41DD8"/>
    <w:rsid w:val="00F41E3D"/>
    <w:rsid w:val="00F41E69"/>
    <w:rsid w:val="00F41F42"/>
    <w:rsid w:val="00F41F8C"/>
    <w:rsid w:val="00F420FE"/>
    <w:rsid w:val="00F4217B"/>
    <w:rsid w:val="00F421E0"/>
    <w:rsid w:val="00F422F5"/>
    <w:rsid w:val="00F42319"/>
    <w:rsid w:val="00F423B9"/>
    <w:rsid w:val="00F4255C"/>
    <w:rsid w:val="00F425AE"/>
    <w:rsid w:val="00F42A9F"/>
    <w:rsid w:val="00F42BFD"/>
    <w:rsid w:val="00F42C42"/>
    <w:rsid w:val="00F42D2C"/>
    <w:rsid w:val="00F42DBC"/>
    <w:rsid w:val="00F42F2A"/>
    <w:rsid w:val="00F438BA"/>
    <w:rsid w:val="00F43ADF"/>
    <w:rsid w:val="00F43C71"/>
    <w:rsid w:val="00F43D38"/>
    <w:rsid w:val="00F43DD8"/>
    <w:rsid w:val="00F43ECB"/>
    <w:rsid w:val="00F44388"/>
    <w:rsid w:val="00F443ED"/>
    <w:rsid w:val="00F44AEF"/>
    <w:rsid w:val="00F44CA2"/>
    <w:rsid w:val="00F44E47"/>
    <w:rsid w:val="00F44FCC"/>
    <w:rsid w:val="00F458D7"/>
    <w:rsid w:val="00F459F2"/>
    <w:rsid w:val="00F45AD6"/>
    <w:rsid w:val="00F45E2E"/>
    <w:rsid w:val="00F45F30"/>
    <w:rsid w:val="00F45F38"/>
    <w:rsid w:val="00F461F6"/>
    <w:rsid w:val="00F46221"/>
    <w:rsid w:val="00F466C8"/>
    <w:rsid w:val="00F468A2"/>
    <w:rsid w:val="00F46960"/>
    <w:rsid w:val="00F46D30"/>
    <w:rsid w:val="00F46E0F"/>
    <w:rsid w:val="00F46E13"/>
    <w:rsid w:val="00F46F5E"/>
    <w:rsid w:val="00F473D8"/>
    <w:rsid w:val="00F476C3"/>
    <w:rsid w:val="00F47710"/>
    <w:rsid w:val="00F478FE"/>
    <w:rsid w:val="00F47EA4"/>
    <w:rsid w:val="00F50191"/>
    <w:rsid w:val="00F503D6"/>
    <w:rsid w:val="00F5069A"/>
    <w:rsid w:val="00F50995"/>
    <w:rsid w:val="00F50BEC"/>
    <w:rsid w:val="00F50D58"/>
    <w:rsid w:val="00F50E6C"/>
    <w:rsid w:val="00F5119D"/>
    <w:rsid w:val="00F5122F"/>
    <w:rsid w:val="00F512B9"/>
    <w:rsid w:val="00F51B1D"/>
    <w:rsid w:val="00F51B49"/>
    <w:rsid w:val="00F51B6C"/>
    <w:rsid w:val="00F51D66"/>
    <w:rsid w:val="00F51E05"/>
    <w:rsid w:val="00F52120"/>
    <w:rsid w:val="00F52152"/>
    <w:rsid w:val="00F521E5"/>
    <w:rsid w:val="00F521FB"/>
    <w:rsid w:val="00F52271"/>
    <w:rsid w:val="00F526BE"/>
    <w:rsid w:val="00F528C1"/>
    <w:rsid w:val="00F52AA9"/>
    <w:rsid w:val="00F52D19"/>
    <w:rsid w:val="00F52D7B"/>
    <w:rsid w:val="00F52FA8"/>
    <w:rsid w:val="00F53508"/>
    <w:rsid w:val="00F535CE"/>
    <w:rsid w:val="00F5361C"/>
    <w:rsid w:val="00F536DB"/>
    <w:rsid w:val="00F537A1"/>
    <w:rsid w:val="00F538FB"/>
    <w:rsid w:val="00F53A82"/>
    <w:rsid w:val="00F53D1A"/>
    <w:rsid w:val="00F53D77"/>
    <w:rsid w:val="00F54344"/>
    <w:rsid w:val="00F54442"/>
    <w:rsid w:val="00F54A03"/>
    <w:rsid w:val="00F54DD7"/>
    <w:rsid w:val="00F54EA0"/>
    <w:rsid w:val="00F54EC4"/>
    <w:rsid w:val="00F554CA"/>
    <w:rsid w:val="00F55569"/>
    <w:rsid w:val="00F5572D"/>
    <w:rsid w:val="00F558D4"/>
    <w:rsid w:val="00F55DAE"/>
    <w:rsid w:val="00F55DE7"/>
    <w:rsid w:val="00F55FB3"/>
    <w:rsid w:val="00F56265"/>
    <w:rsid w:val="00F562D1"/>
    <w:rsid w:val="00F56405"/>
    <w:rsid w:val="00F564D7"/>
    <w:rsid w:val="00F56810"/>
    <w:rsid w:val="00F56BF2"/>
    <w:rsid w:val="00F56C37"/>
    <w:rsid w:val="00F56C74"/>
    <w:rsid w:val="00F56EC3"/>
    <w:rsid w:val="00F56F1F"/>
    <w:rsid w:val="00F56FA6"/>
    <w:rsid w:val="00F57022"/>
    <w:rsid w:val="00F57118"/>
    <w:rsid w:val="00F5744A"/>
    <w:rsid w:val="00F574E0"/>
    <w:rsid w:val="00F576DB"/>
    <w:rsid w:val="00F57BD3"/>
    <w:rsid w:val="00F57CBD"/>
    <w:rsid w:val="00F57E5D"/>
    <w:rsid w:val="00F57F50"/>
    <w:rsid w:val="00F57F93"/>
    <w:rsid w:val="00F604E3"/>
    <w:rsid w:val="00F605F0"/>
    <w:rsid w:val="00F60839"/>
    <w:rsid w:val="00F60B35"/>
    <w:rsid w:val="00F60DD3"/>
    <w:rsid w:val="00F60E15"/>
    <w:rsid w:val="00F614F7"/>
    <w:rsid w:val="00F615B0"/>
    <w:rsid w:val="00F616F5"/>
    <w:rsid w:val="00F6170C"/>
    <w:rsid w:val="00F618F5"/>
    <w:rsid w:val="00F618F7"/>
    <w:rsid w:val="00F61976"/>
    <w:rsid w:val="00F619D0"/>
    <w:rsid w:val="00F61ACF"/>
    <w:rsid w:val="00F61BE6"/>
    <w:rsid w:val="00F61D7D"/>
    <w:rsid w:val="00F6220A"/>
    <w:rsid w:val="00F62469"/>
    <w:rsid w:val="00F62564"/>
    <w:rsid w:val="00F62AEB"/>
    <w:rsid w:val="00F62CA9"/>
    <w:rsid w:val="00F63174"/>
    <w:rsid w:val="00F6361D"/>
    <w:rsid w:val="00F63785"/>
    <w:rsid w:val="00F637DF"/>
    <w:rsid w:val="00F63814"/>
    <w:rsid w:val="00F639E2"/>
    <w:rsid w:val="00F63B30"/>
    <w:rsid w:val="00F63DD7"/>
    <w:rsid w:val="00F63EE1"/>
    <w:rsid w:val="00F63F98"/>
    <w:rsid w:val="00F640B7"/>
    <w:rsid w:val="00F644CB"/>
    <w:rsid w:val="00F649AC"/>
    <w:rsid w:val="00F64AC9"/>
    <w:rsid w:val="00F64D21"/>
    <w:rsid w:val="00F64E91"/>
    <w:rsid w:val="00F64EDC"/>
    <w:rsid w:val="00F64F77"/>
    <w:rsid w:val="00F653A9"/>
    <w:rsid w:val="00F654BB"/>
    <w:rsid w:val="00F658EC"/>
    <w:rsid w:val="00F6591E"/>
    <w:rsid w:val="00F65A8E"/>
    <w:rsid w:val="00F65BB5"/>
    <w:rsid w:val="00F65D44"/>
    <w:rsid w:val="00F65D84"/>
    <w:rsid w:val="00F6604C"/>
    <w:rsid w:val="00F6640E"/>
    <w:rsid w:val="00F6655F"/>
    <w:rsid w:val="00F6690C"/>
    <w:rsid w:val="00F66953"/>
    <w:rsid w:val="00F66B5E"/>
    <w:rsid w:val="00F66B96"/>
    <w:rsid w:val="00F66F02"/>
    <w:rsid w:val="00F6738C"/>
    <w:rsid w:val="00F67AA7"/>
    <w:rsid w:val="00F701A0"/>
    <w:rsid w:val="00F701A3"/>
    <w:rsid w:val="00F704AD"/>
    <w:rsid w:val="00F7056B"/>
    <w:rsid w:val="00F70788"/>
    <w:rsid w:val="00F70C1F"/>
    <w:rsid w:val="00F70E26"/>
    <w:rsid w:val="00F70F67"/>
    <w:rsid w:val="00F7120E"/>
    <w:rsid w:val="00F7177C"/>
    <w:rsid w:val="00F7182D"/>
    <w:rsid w:val="00F71954"/>
    <w:rsid w:val="00F71B1B"/>
    <w:rsid w:val="00F71BD0"/>
    <w:rsid w:val="00F71CDA"/>
    <w:rsid w:val="00F71CDF"/>
    <w:rsid w:val="00F71D8B"/>
    <w:rsid w:val="00F71D97"/>
    <w:rsid w:val="00F71F63"/>
    <w:rsid w:val="00F72703"/>
    <w:rsid w:val="00F72904"/>
    <w:rsid w:val="00F729B1"/>
    <w:rsid w:val="00F72D79"/>
    <w:rsid w:val="00F72DEE"/>
    <w:rsid w:val="00F73417"/>
    <w:rsid w:val="00F7363F"/>
    <w:rsid w:val="00F738DA"/>
    <w:rsid w:val="00F7393B"/>
    <w:rsid w:val="00F73947"/>
    <w:rsid w:val="00F73A9B"/>
    <w:rsid w:val="00F73B5A"/>
    <w:rsid w:val="00F740EE"/>
    <w:rsid w:val="00F741CF"/>
    <w:rsid w:val="00F7453B"/>
    <w:rsid w:val="00F746B0"/>
    <w:rsid w:val="00F74876"/>
    <w:rsid w:val="00F75092"/>
    <w:rsid w:val="00F755FE"/>
    <w:rsid w:val="00F7562A"/>
    <w:rsid w:val="00F75789"/>
    <w:rsid w:val="00F757A8"/>
    <w:rsid w:val="00F75829"/>
    <w:rsid w:val="00F75B64"/>
    <w:rsid w:val="00F75BEC"/>
    <w:rsid w:val="00F75C37"/>
    <w:rsid w:val="00F75E9E"/>
    <w:rsid w:val="00F75ED2"/>
    <w:rsid w:val="00F7620C"/>
    <w:rsid w:val="00F76760"/>
    <w:rsid w:val="00F769AF"/>
    <w:rsid w:val="00F76A63"/>
    <w:rsid w:val="00F76B7F"/>
    <w:rsid w:val="00F76BFC"/>
    <w:rsid w:val="00F76D72"/>
    <w:rsid w:val="00F76DEE"/>
    <w:rsid w:val="00F76F57"/>
    <w:rsid w:val="00F76F7F"/>
    <w:rsid w:val="00F7738A"/>
    <w:rsid w:val="00F7744A"/>
    <w:rsid w:val="00F776EA"/>
    <w:rsid w:val="00F77AD1"/>
    <w:rsid w:val="00F77AFC"/>
    <w:rsid w:val="00F77CD3"/>
    <w:rsid w:val="00F77F95"/>
    <w:rsid w:val="00F77FE0"/>
    <w:rsid w:val="00F80038"/>
    <w:rsid w:val="00F80093"/>
    <w:rsid w:val="00F80225"/>
    <w:rsid w:val="00F80A7F"/>
    <w:rsid w:val="00F80AC5"/>
    <w:rsid w:val="00F80BD8"/>
    <w:rsid w:val="00F80F20"/>
    <w:rsid w:val="00F80FCA"/>
    <w:rsid w:val="00F8117E"/>
    <w:rsid w:val="00F8120A"/>
    <w:rsid w:val="00F81328"/>
    <w:rsid w:val="00F81366"/>
    <w:rsid w:val="00F8136F"/>
    <w:rsid w:val="00F816BC"/>
    <w:rsid w:val="00F816CF"/>
    <w:rsid w:val="00F817A1"/>
    <w:rsid w:val="00F819BD"/>
    <w:rsid w:val="00F819C2"/>
    <w:rsid w:val="00F81BD5"/>
    <w:rsid w:val="00F81C73"/>
    <w:rsid w:val="00F81DF6"/>
    <w:rsid w:val="00F81EF9"/>
    <w:rsid w:val="00F8203D"/>
    <w:rsid w:val="00F82075"/>
    <w:rsid w:val="00F8229D"/>
    <w:rsid w:val="00F8262F"/>
    <w:rsid w:val="00F8269F"/>
    <w:rsid w:val="00F826F1"/>
    <w:rsid w:val="00F8276A"/>
    <w:rsid w:val="00F828FC"/>
    <w:rsid w:val="00F82952"/>
    <w:rsid w:val="00F82A86"/>
    <w:rsid w:val="00F82C23"/>
    <w:rsid w:val="00F83004"/>
    <w:rsid w:val="00F832D0"/>
    <w:rsid w:val="00F83346"/>
    <w:rsid w:val="00F83704"/>
    <w:rsid w:val="00F8391A"/>
    <w:rsid w:val="00F8395D"/>
    <w:rsid w:val="00F83992"/>
    <w:rsid w:val="00F83B2F"/>
    <w:rsid w:val="00F83C3A"/>
    <w:rsid w:val="00F83F63"/>
    <w:rsid w:val="00F84164"/>
    <w:rsid w:val="00F84500"/>
    <w:rsid w:val="00F84667"/>
    <w:rsid w:val="00F84706"/>
    <w:rsid w:val="00F84956"/>
    <w:rsid w:val="00F84989"/>
    <w:rsid w:val="00F84A07"/>
    <w:rsid w:val="00F84B4C"/>
    <w:rsid w:val="00F84DFA"/>
    <w:rsid w:val="00F85211"/>
    <w:rsid w:val="00F853A8"/>
    <w:rsid w:val="00F854DF"/>
    <w:rsid w:val="00F85BCA"/>
    <w:rsid w:val="00F85C0F"/>
    <w:rsid w:val="00F85E82"/>
    <w:rsid w:val="00F85EA6"/>
    <w:rsid w:val="00F85EEA"/>
    <w:rsid w:val="00F85EF1"/>
    <w:rsid w:val="00F85F5B"/>
    <w:rsid w:val="00F86545"/>
    <w:rsid w:val="00F86595"/>
    <w:rsid w:val="00F86680"/>
    <w:rsid w:val="00F87455"/>
    <w:rsid w:val="00F8752C"/>
    <w:rsid w:val="00F87636"/>
    <w:rsid w:val="00F87749"/>
    <w:rsid w:val="00F8792B"/>
    <w:rsid w:val="00F87D33"/>
    <w:rsid w:val="00F902F9"/>
    <w:rsid w:val="00F90498"/>
    <w:rsid w:val="00F904F0"/>
    <w:rsid w:val="00F908F4"/>
    <w:rsid w:val="00F90ABB"/>
    <w:rsid w:val="00F90AED"/>
    <w:rsid w:val="00F90AEE"/>
    <w:rsid w:val="00F90D9F"/>
    <w:rsid w:val="00F91355"/>
    <w:rsid w:val="00F91390"/>
    <w:rsid w:val="00F9140D"/>
    <w:rsid w:val="00F91521"/>
    <w:rsid w:val="00F9173E"/>
    <w:rsid w:val="00F918E2"/>
    <w:rsid w:val="00F9198E"/>
    <w:rsid w:val="00F91A56"/>
    <w:rsid w:val="00F91AC0"/>
    <w:rsid w:val="00F91DE7"/>
    <w:rsid w:val="00F91E8B"/>
    <w:rsid w:val="00F920CE"/>
    <w:rsid w:val="00F923C4"/>
    <w:rsid w:val="00F925BC"/>
    <w:rsid w:val="00F92607"/>
    <w:rsid w:val="00F9278D"/>
    <w:rsid w:val="00F927B1"/>
    <w:rsid w:val="00F928E4"/>
    <w:rsid w:val="00F92A2F"/>
    <w:rsid w:val="00F92A55"/>
    <w:rsid w:val="00F92B47"/>
    <w:rsid w:val="00F92BC8"/>
    <w:rsid w:val="00F92D0D"/>
    <w:rsid w:val="00F92EA0"/>
    <w:rsid w:val="00F930DC"/>
    <w:rsid w:val="00F931EA"/>
    <w:rsid w:val="00F9322B"/>
    <w:rsid w:val="00F9344C"/>
    <w:rsid w:val="00F936A9"/>
    <w:rsid w:val="00F938C2"/>
    <w:rsid w:val="00F93973"/>
    <w:rsid w:val="00F93C86"/>
    <w:rsid w:val="00F93D2F"/>
    <w:rsid w:val="00F93D43"/>
    <w:rsid w:val="00F94147"/>
    <w:rsid w:val="00F94527"/>
    <w:rsid w:val="00F946C1"/>
    <w:rsid w:val="00F9473E"/>
    <w:rsid w:val="00F94A06"/>
    <w:rsid w:val="00F94D7B"/>
    <w:rsid w:val="00F94DCF"/>
    <w:rsid w:val="00F94F76"/>
    <w:rsid w:val="00F956DE"/>
    <w:rsid w:val="00F959DB"/>
    <w:rsid w:val="00F95A45"/>
    <w:rsid w:val="00F95B07"/>
    <w:rsid w:val="00F95B38"/>
    <w:rsid w:val="00F95BC7"/>
    <w:rsid w:val="00F95E07"/>
    <w:rsid w:val="00F9606D"/>
    <w:rsid w:val="00F96439"/>
    <w:rsid w:val="00F96856"/>
    <w:rsid w:val="00F968E9"/>
    <w:rsid w:val="00F96B63"/>
    <w:rsid w:val="00F96E6C"/>
    <w:rsid w:val="00F96FE6"/>
    <w:rsid w:val="00F97038"/>
    <w:rsid w:val="00F97403"/>
    <w:rsid w:val="00F975BA"/>
    <w:rsid w:val="00F97944"/>
    <w:rsid w:val="00F97B03"/>
    <w:rsid w:val="00F97E2C"/>
    <w:rsid w:val="00F97E4F"/>
    <w:rsid w:val="00F97FC9"/>
    <w:rsid w:val="00FA01E7"/>
    <w:rsid w:val="00FA02B1"/>
    <w:rsid w:val="00FA0304"/>
    <w:rsid w:val="00FA043A"/>
    <w:rsid w:val="00FA0475"/>
    <w:rsid w:val="00FA0525"/>
    <w:rsid w:val="00FA05C1"/>
    <w:rsid w:val="00FA0645"/>
    <w:rsid w:val="00FA0689"/>
    <w:rsid w:val="00FA08A9"/>
    <w:rsid w:val="00FA0B26"/>
    <w:rsid w:val="00FA0CA4"/>
    <w:rsid w:val="00FA0E1F"/>
    <w:rsid w:val="00FA0FD9"/>
    <w:rsid w:val="00FA1043"/>
    <w:rsid w:val="00FA11CB"/>
    <w:rsid w:val="00FA1231"/>
    <w:rsid w:val="00FA147D"/>
    <w:rsid w:val="00FA1A23"/>
    <w:rsid w:val="00FA1FD4"/>
    <w:rsid w:val="00FA25B4"/>
    <w:rsid w:val="00FA2F2B"/>
    <w:rsid w:val="00FA345B"/>
    <w:rsid w:val="00FA35A6"/>
    <w:rsid w:val="00FA39D9"/>
    <w:rsid w:val="00FA3B01"/>
    <w:rsid w:val="00FA3C60"/>
    <w:rsid w:val="00FA3D7B"/>
    <w:rsid w:val="00FA3DDE"/>
    <w:rsid w:val="00FA3E1C"/>
    <w:rsid w:val="00FA3E6A"/>
    <w:rsid w:val="00FA3EF7"/>
    <w:rsid w:val="00FA413B"/>
    <w:rsid w:val="00FA43DF"/>
    <w:rsid w:val="00FA4994"/>
    <w:rsid w:val="00FA4A62"/>
    <w:rsid w:val="00FA4B0E"/>
    <w:rsid w:val="00FA4B54"/>
    <w:rsid w:val="00FA4E0B"/>
    <w:rsid w:val="00FA4E92"/>
    <w:rsid w:val="00FA4ED5"/>
    <w:rsid w:val="00FA4F75"/>
    <w:rsid w:val="00FA5856"/>
    <w:rsid w:val="00FA5889"/>
    <w:rsid w:val="00FA6057"/>
    <w:rsid w:val="00FA609C"/>
    <w:rsid w:val="00FA6143"/>
    <w:rsid w:val="00FA617B"/>
    <w:rsid w:val="00FA62CC"/>
    <w:rsid w:val="00FA64ED"/>
    <w:rsid w:val="00FA66C7"/>
    <w:rsid w:val="00FA67C0"/>
    <w:rsid w:val="00FA67FF"/>
    <w:rsid w:val="00FA6B34"/>
    <w:rsid w:val="00FA6E88"/>
    <w:rsid w:val="00FA7130"/>
    <w:rsid w:val="00FA71DF"/>
    <w:rsid w:val="00FA7641"/>
    <w:rsid w:val="00FA76AC"/>
    <w:rsid w:val="00FA7704"/>
    <w:rsid w:val="00FA775A"/>
    <w:rsid w:val="00FA7AC6"/>
    <w:rsid w:val="00FA7E67"/>
    <w:rsid w:val="00FB0302"/>
    <w:rsid w:val="00FB0384"/>
    <w:rsid w:val="00FB0500"/>
    <w:rsid w:val="00FB0529"/>
    <w:rsid w:val="00FB076F"/>
    <w:rsid w:val="00FB0772"/>
    <w:rsid w:val="00FB07FD"/>
    <w:rsid w:val="00FB08AF"/>
    <w:rsid w:val="00FB08EC"/>
    <w:rsid w:val="00FB0BE6"/>
    <w:rsid w:val="00FB0C34"/>
    <w:rsid w:val="00FB101D"/>
    <w:rsid w:val="00FB1205"/>
    <w:rsid w:val="00FB12D5"/>
    <w:rsid w:val="00FB1375"/>
    <w:rsid w:val="00FB1585"/>
    <w:rsid w:val="00FB1698"/>
    <w:rsid w:val="00FB1F98"/>
    <w:rsid w:val="00FB21B9"/>
    <w:rsid w:val="00FB246C"/>
    <w:rsid w:val="00FB298D"/>
    <w:rsid w:val="00FB2A33"/>
    <w:rsid w:val="00FB2ED3"/>
    <w:rsid w:val="00FB2F8F"/>
    <w:rsid w:val="00FB31C9"/>
    <w:rsid w:val="00FB31FF"/>
    <w:rsid w:val="00FB3232"/>
    <w:rsid w:val="00FB367D"/>
    <w:rsid w:val="00FB3824"/>
    <w:rsid w:val="00FB397A"/>
    <w:rsid w:val="00FB39D1"/>
    <w:rsid w:val="00FB3A4B"/>
    <w:rsid w:val="00FB3B89"/>
    <w:rsid w:val="00FB3D27"/>
    <w:rsid w:val="00FB3E0B"/>
    <w:rsid w:val="00FB3E73"/>
    <w:rsid w:val="00FB3EFD"/>
    <w:rsid w:val="00FB3F74"/>
    <w:rsid w:val="00FB42E6"/>
    <w:rsid w:val="00FB44E2"/>
    <w:rsid w:val="00FB4BCD"/>
    <w:rsid w:val="00FB4DAA"/>
    <w:rsid w:val="00FB550C"/>
    <w:rsid w:val="00FB5A13"/>
    <w:rsid w:val="00FB5C19"/>
    <w:rsid w:val="00FB60C4"/>
    <w:rsid w:val="00FB6149"/>
    <w:rsid w:val="00FB6435"/>
    <w:rsid w:val="00FB6621"/>
    <w:rsid w:val="00FB6678"/>
    <w:rsid w:val="00FB6B4F"/>
    <w:rsid w:val="00FB6C11"/>
    <w:rsid w:val="00FB6C3C"/>
    <w:rsid w:val="00FB6DC9"/>
    <w:rsid w:val="00FB6DD8"/>
    <w:rsid w:val="00FB7023"/>
    <w:rsid w:val="00FB70B5"/>
    <w:rsid w:val="00FB70CF"/>
    <w:rsid w:val="00FB7118"/>
    <w:rsid w:val="00FB7368"/>
    <w:rsid w:val="00FB73C0"/>
    <w:rsid w:val="00FB7421"/>
    <w:rsid w:val="00FB7638"/>
    <w:rsid w:val="00FB76E0"/>
    <w:rsid w:val="00FB78E3"/>
    <w:rsid w:val="00FB7DC5"/>
    <w:rsid w:val="00FC0025"/>
    <w:rsid w:val="00FC0196"/>
    <w:rsid w:val="00FC0200"/>
    <w:rsid w:val="00FC0458"/>
    <w:rsid w:val="00FC04F0"/>
    <w:rsid w:val="00FC07CC"/>
    <w:rsid w:val="00FC08C2"/>
    <w:rsid w:val="00FC0ABB"/>
    <w:rsid w:val="00FC0BBA"/>
    <w:rsid w:val="00FC0C40"/>
    <w:rsid w:val="00FC0F87"/>
    <w:rsid w:val="00FC0FBC"/>
    <w:rsid w:val="00FC0FCD"/>
    <w:rsid w:val="00FC0FE0"/>
    <w:rsid w:val="00FC1006"/>
    <w:rsid w:val="00FC11A3"/>
    <w:rsid w:val="00FC136C"/>
    <w:rsid w:val="00FC1683"/>
    <w:rsid w:val="00FC234E"/>
    <w:rsid w:val="00FC239E"/>
    <w:rsid w:val="00FC2758"/>
    <w:rsid w:val="00FC2829"/>
    <w:rsid w:val="00FC282A"/>
    <w:rsid w:val="00FC28F4"/>
    <w:rsid w:val="00FC2985"/>
    <w:rsid w:val="00FC2B7D"/>
    <w:rsid w:val="00FC3082"/>
    <w:rsid w:val="00FC34B9"/>
    <w:rsid w:val="00FC3764"/>
    <w:rsid w:val="00FC3784"/>
    <w:rsid w:val="00FC3935"/>
    <w:rsid w:val="00FC3BB7"/>
    <w:rsid w:val="00FC3F8F"/>
    <w:rsid w:val="00FC421C"/>
    <w:rsid w:val="00FC43FD"/>
    <w:rsid w:val="00FC44E2"/>
    <w:rsid w:val="00FC4A34"/>
    <w:rsid w:val="00FC4AF3"/>
    <w:rsid w:val="00FC4F98"/>
    <w:rsid w:val="00FC62C0"/>
    <w:rsid w:val="00FC6366"/>
    <w:rsid w:val="00FC64F3"/>
    <w:rsid w:val="00FC68A6"/>
    <w:rsid w:val="00FC6AD9"/>
    <w:rsid w:val="00FC6E80"/>
    <w:rsid w:val="00FC717F"/>
    <w:rsid w:val="00FC7303"/>
    <w:rsid w:val="00FC7514"/>
    <w:rsid w:val="00FC7558"/>
    <w:rsid w:val="00FC7769"/>
    <w:rsid w:val="00FC7784"/>
    <w:rsid w:val="00FC7DAE"/>
    <w:rsid w:val="00FD0096"/>
    <w:rsid w:val="00FD00C3"/>
    <w:rsid w:val="00FD050B"/>
    <w:rsid w:val="00FD05A5"/>
    <w:rsid w:val="00FD0889"/>
    <w:rsid w:val="00FD08DC"/>
    <w:rsid w:val="00FD0D2C"/>
    <w:rsid w:val="00FD0DA8"/>
    <w:rsid w:val="00FD1147"/>
    <w:rsid w:val="00FD12F0"/>
    <w:rsid w:val="00FD1388"/>
    <w:rsid w:val="00FD1706"/>
    <w:rsid w:val="00FD1740"/>
    <w:rsid w:val="00FD18D2"/>
    <w:rsid w:val="00FD1942"/>
    <w:rsid w:val="00FD1A00"/>
    <w:rsid w:val="00FD23E7"/>
    <w:rsid w:val="00FD27C6"/>
    <w:rsid w:val="00FD286B"/>
    <w:rsid w:val="00FD299D"/>
    <w:rsid w:val="00FD2D7F"/>
    <w:rsid w:val="00FD308A"/>
    <w:rsid w:val="00FD316B"/>
    <w:rsid w:val="00FD31DC"/>
    <w:rsid w:val="00FD3473"/>
    <w:rsid w:val="00FD34AC"/>
    <w:rsid w:val="00FD3B1C"/>
    <w:rsid w:val="00FD3F7B"/>
    <w:rsid w:val="00FD4071"/>
    <w:rsid w:val="00FD42B2"/>
    <w:rsid w:val="00FD4325"/>
    <w:rsid w:val="00FD4489"/>
    <w:rsid w:val="00FD44DC"/>
    <w:rsid w:val="00FD4648"/>
    <w:rsid w:val="00FD47DD"/>
    <w:rsid w:val="00FD4956"/>
    <w:rsid w:val="00FD4A35"/>
    <w:rsid w:val="00FD4B79"/>
    <w:rsid w:val="00FD4BAA"/>
    <w:rsid w:val="00FD5208"/>
    <w:rsid w:val="00FD53BC"/>
    <w:rsid w:val="00FD53D2"/>
    <w:rsid w:val="00FD53FC"/>
    <w:rsid w:val="00FD5689"/>
    <w:rsid w:val="00FD5841"/>
    <w:rsid w:val="00FD58CC"/>
    <w:rsid w:val="00FD593A"/>
    <w:rsid w:val="00FD5A93"/>
    <w:rsid w:val="00FD5B34"/>
    <w:rsid w:val="00FD5EA8"/>
    <w:rsid w:val="00FD655E"/>
    <w:rsid w:val="00FD696B"/>
    <w:rsid w:val="00FD6B31"/>
    <w:rsid w:val="00FD7075"/>
    <w:rsid w:val="00FD7080"/>
    <w:rsid w:val="00FD732E"/>
    <w:rsid w:val="00FD73CB"/>
    <w:rsid w:val="00FD7569"/>
    <w:rsid w:val="00FD75B1"/>
    <w:rsid w:val="00FD7732"/>
    <w:rsid w:val="00FD77C4"/>
    <w:rsid w:val="00FD787D"/>
    <w:rsid w:val="00FD78C0"/>
    <w:rsid w:val="00FD7C28"/>
    <w:rsid w:val="00FD7F13"/>
    <w:rsid w:val="00FE0019"/>
    <w:rsid w:val="00FE01AA"/>
    <w:rsid w:val="00FE0441"/>
    <w:rsid w:val="00FE04CE"/>
    <w:rsid w:val="00FE06A3"/>
    <w:rsid w:val="00FE07E7"/>
    <w:rsid w:val="00FE09DA"/>
    <w:rsid w:val="00FE0BB3"/>
    <w:rsid w:val="00FE0CAD"/>
    <w:rsid w:val="00FE10BD"/>
    <w:rsid w:val="00FE1282"/>
    <w:rsid w:val="00FE14CF"/>
    <w:rsid w:val="00FE17D1"/>
    <w:rsid w:val="00FE1837"/>
    <w:rsid w:val="00FE18C4"/>
    <w:rsid w:val="00FE1980"/>
    <w:rsid w:val="00FE1987"/>
    <w:rsid w:val="00FE1A6C"/>
    <w:rsid w:val="00FE1E87"/>
    <w:rsid w:val="00FE1EA3"/>
    <w:rsid w:val="00FE1F46"/>
    <w:rsid w:val="00FE2019"/>
    <w:rsid w:val="00FE21DE"/>
    <w:rsid w:val="00FE24A5"/>
    <w:rsid w:val="00FE2603"/>
    <w:rsid w:val="00FE2623"/>
    <w:rsid w:val="00FE271D"/>
    <w:rsid w:val="00FE2D49"/>
    <w:rsid w:val="00FE3361"/>
    <w:rsid w:val="00FE34AF"/>
    <w:rsid w:val="00FE35F1"/>
    <w:rsid w:val="00FE382F"/>
    <w:rsid w:val="00FE3967"/>
    <w:rsid w:val="00FE3A62"/>
    <w:rsid w:val="00FE3B58"/>
    <w:rsid w:val="00FE3B5D"/>
    <w:rsid w:val="00FE3BB7"/>
    <w:rsid w:val="00FE3E77"/>
    <w:rsid w:val="00FE3FAE"/>
    <w:rsid w:val="00FE4183"/>
    <w:rsid w:val="00FE42D8"/>
    <w:rsid w:val="00FE453B"/>
    <w:rsid w:val="00FE45C2"/>
    <w:rsid w:val="00FE4B77"/>
    <w:rsid w:val="00FE4C97"/>
    <w:rsid w:val="00FE4EC2"/>
    <w:rsid w:val="00FE5295"/>
    <w:rsid w:val="00FE5426"/>
    <w:rsid w:val="00FE5580"/>
    <w:rsid w:val="00FE59E9"/>
    <w:rsid w:val="00FE5B19"/>
    <w:rsid w:val="00FE6075"/>
    <w:rsid w:val="00FE63F4"/>
    <w:rsid w:val="00FE65AE"/>
    <w:rsid w:val="00FE69E7"/>
    <w:rsid w:val="00FE6C48"/>
    <w:rsid w:val="00FE6C8D"/>
    <w:rsid w:val="00FE6EC7"/>
    <w:rsid w:val="00FE7016"/>
    <w:rsid w:val="00FE70AF"/>
    <w:rsid w:val="00FE78A9"/>
    <w:rsid w:val="00FE78D5"/>
    <w:rsid w:val="00FE7987"/>
    <w:rsid w:val="00FE79C6"/>
    <w:rsid w:val="00FE7C24"/>
    <w:rsid w:val="00FE7F0F"/>
    <w:rsid w:val="00FE7FA1"/>
    <w:rsid w:val="00FF0014"/>
    <w:rsid w:val="00FF01E9"/>
    <w:rsid w:val="00FF02A3"/>
    <w:rsid w:val="00FF054D"/>
    <w:rsid w:val="00FF0619"/>
    <w:rsid w:val="00FF06E0"/>
    <w:rsid w:val="00FF07A2"/>
    <w:rsid w:val="00FF0A9A"/>
    <w:rsid w:val="00FF0B93"/>
    <w:rsid w:val="00FF1013"/>
    <w:rsid w:val="00FF129F"/>
    <w:rsid w:val="00FF12E8"/>
    <w:rsid w:val="00FF1899"/>
    <w:rsid w:val="00FF18C9"/>
    <w:rsid w:val="00FF1B7F"/>
    <w:rsid w:val="00FF1D48"/>
    <w:rsid w:val="00FF1D65"/>
    <w:rsid w:val="00FF216D"/>
    <w:rsid w:val="00FF2188"/>
    <w:rsid w:val="00FF21B6"/>
    <w:rsid w:val="00FF21DC"/>
    <w:rsid w:val="00FF2254"/>
    <w:rsid w:val="00FF22AD"/>
    <w:rsid w:val="00FF246E"/>
    <w:rsid w:val="00FF249F"/>
    <w:rsid w:val="00FF2AE5"/>
    <w:rsid w:val="00FF2C61"/>
    <w:rsid w:val="00FF2C82"/>
    <w:rsid w:val="00FF3157"/>
    <w:rsid w:val="00FF3302"/>
    <w:rsid w:val="00FF33DC"/>
    <w:rsid w:val="00FF3403"/>
    <w:rsid w:val="00FF347E"/>
    <w:rsid w:val="00FF35C2"/>
    <w:rsid w:val="00FF3A73"/>
    <w:rsid w:val="00FF3C90"/>
    <w:rsid w:val="00FF3D17"/>
    <w:rsid w:val="00FF3F81"/>
    <w:rsid w:val="00FF4103"/>
    <w:rsid w:val="00FF4157"/>
    <w:rsid w:val="00FF41E9"/>
    <w:rsid w:val="00FF433C"/>
    <w:rsid w:val="00FF45EA"/>
    <w:rsid w:val="00FF4953"/>
    <w:rsid w:val="00FF4A82"/>
    <w:rsid w:val="00FF4BB6"/>
    <w:rsid w:val="00FF4FC9"/>
    <w:rsid w:val="00FF5033"/>
    <w:rsid w:val="00FF5313"/>
    <w:rsid w:val="00FF58F1"/>
    <w:rsid w:val="00FF5D40"/>
    <w:rsid w:val="00FF5DE4"/>
    <w:rsid w:val="00FF5EBE"/>
    <w:rsid w:val="00FF5FCA"/>
    <w:rsid w:val="00FF626F"/>
    <w:rsid w:val="00FF652E"/>
    <w:rsid w:val="00FF6535"/>
    <w:rsid w:val="00FF6618"/>
    <w:rsid w:val="00FF6631"/>
    <w:rsid w:val="00FF6815"/>
    <w:rsid w:val="00FF6850"/>
    <w:rsid w:val="00FF6E62"/>
    <w:rsid w:val="00FF718F"/>
    <w:rsid w:val="00FF72B7"/>
    <w:rsid w:val="00FF76A4"/>
    <w:rsid w:val="00FF7754"/>
    <w:rsid w:val="00FF79A8"/>
    <w:rsid w:val="00FF7BBD"/>
    <w:rsid w:val="00FF7D62"/>
    <w:rsid w:val="037C70B6"/>
    <w:rsid w:val="03B95D3F"/>
    <w:rsid w:val="0419FE86"/>
    <w:rsid w:val="04322A1F"/>
    <w:rsid w:val="0B5BBA87"/>
    <w:rsid w:val="0D217053"/>
    <w:rsid w:val="0DBD3BA7"/>
    <w:rsid w:val="10A98114"/>
    <w:rsid w:val="12758287"/>
    <w:rsid w:val="1279B14B"/>
    <w:rsid w:val="1422D7D1"/>
    <w:rsid w:val="15370188"/>
    <w:rsid w:val="15966950"/>
    <w:rsid w:val="15BDD32F"/>
    <w:rsid w:val="177D6859"/>
    <w:rsid w:val="1AF6F351"/>
    <w:rsid w:val="1B716BCF"/>
    <w:rsid w:val="1C418A51"/>
    <w:rsid w:val="1C792B37"/>
    <w:rsid w:val="20BC443D"/>
    <w:rsid w:val="219956B4"/>
    <w:rsid w:val="22146ED5"/>
    <w:rsid w:val="22CAE951"/>
    <w:rsid w:val="253C09EA"/>
    <w:rsid w:val="27C92951"/>
    <w:rsid w:val="29E5F37A"/>
    <w:rsid w:val="2CDF48B9"/>
    <w:rsid w:val="2DE6140D"/>
    <w:rsid w:val="2F95E85B"/>
    <w:rsid w:val="307F5A32"/>
    <w:rsid w:val="316F38D9"/>
    <w:rsid w:val="32EEB394"/>
    <w:rsid w:val="34EB4EB9"/>
    <w:rsid w:val="398B3093"/>
    <w:rsid w:val="3A0FB0DE"/>
    <w:rsid w:val="3C07A050"/>
    <w:rsid w:val="3D882334"/>
    <w:rsid w:val="3E0125F4"/>
    <w:rsid w:val="3F357F1D"/>
    <w:rsid w:val="419E7E02"/>
    <w:rsid w:val="4250238C"/>
    <w:rsid w:val="445C75F7"/>
    <w:rsid w:val="445ECF67"/>
    <w:rsid w:val="4484CF49"/>
    <w:rsid w:val="4660A977"/>
    <w:rsid w:val="46FB3FEF"/>
    <w:rsid w:val="48236630"/>
    <w:rsid w:val="49371479"/>
    <w:rsid w:val="4965B5A5"/>
    <w:rsid w:val="4CA888E1"/>
    <w:rsid w:val="4E987783"/>
    <w:rsid w:val="4EB9DB94"/>
    <w:rsid w:val="4FBE1C02"/>
    <w:rsid w:val="504B7A6C"/>
    <w:rsid w:val="54F676B7"/>
    <w:rsid w:val="561D076D"/>
    <w:rsid w:val="567DCBA5"/>
    <w:rsid w:val="57EC78E6"/>
    <w:rsid w:val="594F022F"/>
    <w:rsid w:val="5C260A92"/>
    <w:rsid w:val="5C6EE1F4"/>
    <w:rsid w:val="5F9C08C6"/>
    <w:rsid w:val="62AAC5D2"/>
    <w:rsid w:val="64754B50"/>
    <w:rsid w:val="6847EE28"/>
    <w:rsid w:val="6AA56093"/>
    <w:rsid w:val="6B6465A1"/>
    <w:rsid w:val="6C2AE9F4"/>
    <w:rsid w:val="6DC1F40D"/>
    <w:rsid w:val="6E5798DB"/>
    <w:rsid w:val="6E900DE4"/>
    <w:rsid w:val="6EA33128"/>
    <w:rsid w:val="6F69C641"/>
    <w:rsid w:val="6FFD1BAF"/>
    <w:rsid w:val="71EC0AB6"/>
    <w:rsid w:val="72D72BC8"/>
    <w:rsid w:val="774A5A16"/>
    <w:rsid w:val="77765267"/>
    <w:rsid w:val="7A6681B1"/>
    <w:rsid w:val="7C9DDB88"/>
    <w:rsid w:val="7DC55FDB"/>
    <w:rsid w:val="7DEDF830"/>
    <w:rsid w:val="7F08CD0A"/>
  </w:rsids>
  <m:mathPr>
    <m:mathFont m:val="Cambria Math"/>
    <m:brkBin m:val="before"/>
    <m:brkBinSub m:val="--"/>
    <m:smallFrac m:val="0"/>
    <m:dispDef/>
    <m:lMargin m:val="0"/>
    <m:rMargin m:val="0"/>
    <m:defJc m:val="centerGroup"/>
    <m:wrapIndent m:val="1440"/>
    <m:intLim m:val="subSup"/>
    <m:naryLim m:val="undOvr"/>
  </m:mathPr>
  <w:themeFontLang w:val="en-NZ"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20747"/>
  <w15:chartTrackingRefBased/>
  <w15:docId w15:val="{14F1210A-45E4-4734-AA06-50937396A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Georgia" w:cstheme="minorBidi"/>
        <w:sz w:val="24"/>
        <w:szCs w:val="24"/>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uiPriority="9" w:qFormat="1"/>
    <w:lsdException w:name="heading 7" w:semiHidden="1"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3"/>
    <w:lsdException w:name="Salutation" w:semiHidden="1" w:unhideWhenUsed="1"/>
    <w:lsdException w:name="Date" w:uiPriority="14"/>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3A3"/>
    <w:pPr>
      <w:spacing w:after="160" w:line="278" w:lineRule="auto"/>
    </w:pPr>
    <w:rPr>
      <w:rFonts w:asciiTheme="minorHAnsi" w:hAnsiTheme="minorHAnsi"/>
      <w:kern w:val="2"/>
      <w14:ligatures w14:val="standardContextual"/>
    </w:rPr>
  </w:style>
  <w:style w:type="paragraph" w:styleId="Heading1">
    <w:name w:val="heading 1"/>
    <w:basedOn w:val="Normal"/>
    <w:next w:val="PSBodytext"/>
    <w:link w:val="Heading1Char"/>
    <w:uiPriority w:val="1"/>
    <w:qFormat/>
    <w:rsid w:val="00876257"/>
    <w:pPr>
      <w:keepNext/>
      <w:spacing w:before="120"/>
      <w:outlineLvl w:val="0"/>
    </w:pPr>
    <w:rPr>
      <w:rFonts w:ascii="Source Sans Pro" w:eastAsiaTheme="majorEastAsia" w:hAnsi="Source Sans Pro" w:cstheme="majorBidi"/>
      <w:b/>
      <w:bCs/>
      <w:szCs w:val="28"/>
    </w:rPr>
  </w:style>
  <w:style w:type="paragraph" w:styleId="Heading2">
    <w:name w:val="heading 2"/>
    <w:basedOn w:val="Normal"/>
    <w:next w:val="PSBodytext"/>
    <w:link w:val="Heading2Char"/>
    <w:uiPriority w:val="1"/>
    <w:qFormat/>
    <w:rsid w:val="00876257"/>
    <w:pPr>
      <w:keepNext/>
      <w:spacing w:before="120"/>
      <w:outlineLvl w:val="1"/>
    </w:pPr>
    <w:rPr>
      <w:rFonts w:ascii="Source Sans Pro" w:eastAsiaTheme="majorEastAsia" w:hAnsi="Source Sans Pro" w:cstheme="majorBidi"/>
      <w:b/>
      <w:bCs/>
      <w:i/>
      <w:szCs w:val="26"/>
    </w:rPr>
  </w:style>
  <w:style w:type="paragraph" w:styleId="Heading3">
    <w:name w:val="heading 3"/>
    <w:basedOn w:val="Normal"/>
    <w:next w:val="PSBodytext"/>
    <w:link w:val="Heading3Char"/>
    <w:uiPriority w:val="9"/>
    <w:qFormat/>
    <w:rsid w:val="00876257"/>
    <w:pPr>
      <w:keepNext/>
      <w:keepLines/>
      <w:spacing w:before="120"/>
      <w:outlineLvl w:val="2"/>
    </w:pPr>
    <w:rPr>
      <w:rFonts w:ascii="Source Sans Pro" w:eastAsiaTheme="majorEastAsia" w:hAnsi="Source Sans Pro" w:cstheme="majorBidi"/>
      <w:b/>
      <w:bCs/>
    </w:rPr>
  </w:style>
  <w:style w:type="paragraph" w:styleId="Heading4">
    <w:name w:val="heading 4"/>
    <w:basedOn w:val="Normal"/>
    <w:next w:val="PSBodytext"/>
    <w:link w:val="Heading4Char"/>
    <w:uiPriority w:val="9"/>
    <w:qFormat/>
    <w:rsid w:val="00B13C06"/>
    <w:pPr>
      <w:keepNext/>
      <w:keepLines/>
      <w:spacing w:before="240"/>
      <w:outlineLvl w:val="3"/>
    </w:pPr>
    <w:rPr>
      <w:rFonts w:eastAsiaTheme="majorEastAsia" w:cstheme="majorBidi"/>
      <w:b/>
      <w:bCs/>
      <w:i/>
      <w:iCs/>
    </w:rPr>
  </w:style>
  <w:style w:type="paragraph" w:styleId="Heading5">
    <w:name w:val="heading 5"/>
    <w:basedOn w:val="Normal"/>
    <w:next w:val="PSBodytext"/>
    <w:link w:val="Heading5Char"/>
    <w:uiPriority w:val="9"/>
    <w:qFormat/>
    <w:rsid w:val="00B13C06"/>
    <w:pPr>
      <w:keepNext/>
      <w:keepLines/>
      <w:spacing w:before="240"/>
      <w:outlineLvl w:val="4"/>
    </w:pPr>
    <w:rPr>
      <w:rFonts w:eastAsiaTheme="majorEastAsia" w:cstheme="majorBidi"/>
      <w:b/>
      <w:sz w:val="20"/>
    </w:rPr>
  </w:style>
  <w:style w:type="paragraph" w:styleId="Heading6">
    <w:name w:val="heading 6"/>
    <w:basedOn w:val="Normal"/>
    <w:next w:val="PSBodytext"/>
    <w:link w:val="Heading6Char"/>
    <w:uiPriority w:val="9"/>
    <w:qFormat/>
    <w:rsid w:val="00B13C06"/>
    <w:pPr>
      <w:keepNext/>
      <w:keepLines/>
      <w:spacing w:before="240"/>
      <w:outlineLvl w:val="5"/>
    </w:pPr>
    <w:rPr>
      <w:rFonts w:eastAsiaTheme="majorEastAsia" w:cstheme="majorBidi"/>
      <w:b/>
      <w: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PSBodytext"/>
    <w:next w:val="PSBodytext"/>
    <w:link w:val="TitleChar"/>
    <w:uiPriority w:val="8"/>
    <w:qFormat/>
    <w:rsid w:val="00527FC8"/>
    <w:pPr>
      <w:pBdr>
        <w:bottom w:val="single" w:sz="12" w:space="1" w:color="auto"/>
      </w:pBdr>
      <w:spacing w:after="240"/>
      <w:contextualSpacing/>
    </w:pPr>
    <w:rPr>
      <w:spacing w:val="5"/>
      <w:kern w:val="28"/>
      <w:szCs w:val="52"/>
    </w:rPr>
  </w:style>
  <w:style w:type="character" w:customStyle="1" w:styleId="TitleChar">
    <w:name w:val="Title Char"/>
    <w:basedOn w:val="DefaultParagraphFont"/>
    <w:link w:val="Title"/>
    <w:uiPriority w:val="8"/>
    <w:rsid w:val="00527FC8"/>
    <w:rPr>
      <w:rFonts w:ascii="Arial" w:hAnsi="Arial"/>
      <w:spacing w:val="5"/>
      <w:kern w:val="28"/>
      <w:szCs w:val="52"/>
    </w:rPr>
  </w:style>
  <w:style w:type="character" w:customStyle="1" w:styleId="Heading1Char">
    <w:name w:val="Heading 1 Char"/>
    <w:basedOn w:val="DefaultParagraphFont"/>
    <w:link w:val="Heading1"/>
    <w:uiPriority w:val="1"/>
    <w:rsid w:val="00876257"/>
    <w:rPr>
      <w:rFonts w:ascii="Source Sans Pro" w:eastAsiaTheme="majorEastAsia" w:hAnsi="Source Sans Pro" w:cstheme="majorBidi"/>
      <w:b/>
      <w:bCs/>
      <w:szCs w:val="28"/>
    </w:rPr>
  </w:style>
  <w:style w:type="character" w:customStyle="1" w:styleId="Heading2Char">
    <w:name w:val="Heading 2 Char"/>
    <w:basedOn w:val="DefaultParagraphFont"/>
    <w:link w:val="Heading2"/>
    <w:uiPriority w:val="1"/>
    <w:rsid w:val="00876257"/>
    <w:rPr>
      <w:rFonts w:ascii="Source Sans Pro" w:eastAsiaTheme="majorEastAsia" w:hAnsi="Source Sans Pro" w:cstheme="majorBidi"/>
      <w:b/>
      <w:bCs/>
      <w:i/>
      <w:szCs w:val="26"/>
    </w:rPr>
  </w:style>
  <w:style w:type="paragraph" w:customStyle="1" w:styleId="PSBodytext">
    <w:name w:val="PS Body text"/>
    <w:basedOn w:val="Normal"/>
    <w:link w:val="PSBodytextChar"/>
    <w:qFormat/>
    <w:rsid w:val="00876257"/>
    <w:pPr>
      <w:spacing w:after="0"/>
    </w:pPr>
    <w:rPr>
      <w:rFonts w:ascii="Source Sans Pro" w:hAnsi="Source Sans Pro"/>
    </w:rPr>
  </w:style>
  <w:style w:type="paragraph" w:customStyle="1" w:styleId="SSCBodytextBold">
    <w:name w:val="SSC Body text Bold"/>
    <w:basedOn w:val="PSBodytext"/>
    <w:next w:val="PSBodytext"/>
    <w:link w:val="SSCBodytextBoldChar"/>
    <w:semiHidden/>
    <w:rsid w:val="00793783"/>
    <w:rPr>
      <w:b/>
    </w:rPr>
  </w:style>
  <w:style w:type="paragraph" w:styleId="Date">
    <w:name w:val="Date"/>
    <w:basedOn w:val="Normal"/>
    <w:next w:val="Normal"/>
    <w:link w:val="DateChar"/>
    <w:autoRedefine/>
    <w:uiPriority w:val="99"/>
    <w:semiHidden/>
    <w:rsid w:val="007B45C3"/>
  </w:style>
  <w:style w:type="character" w:customStyle="1" w:styleId="DateChar">
    <w:name w:val="Date Char"/>
    <w:basedOn w:val="DefaultParagraphFont"/>
    <w:link w:val="Date"/>
    <w:uiPriority w:val="99"/>
    <w:semiHidden/>
    <w:rsid w:val="007B45C3"/>
  </w:style>
  <w:style w:type="paragraph" w:styleId="FootnoteText">
    <w:name w:val="footnote text"/>
    <w:basedOn w:val="Normal"/>
    <w:link w:val="FootnoteTextChar"/>
    <w:uiPriority w:val="99"/>
    <w:rsid w:val="00876257"/>
    <w:pPr>
      <w:spacing w:after="0"/>
    </w:pPr>
    <w:rPr>
      <w:rFonts w:ascii="Source Sans Pro" w:hAnsi="Source Sans Pro"/>
      <w:sz w:val="16"/>
      <w:szCs w:val="20"/>
    </w:rPr>
  </w:style>
  <w:style w:type="character" w:customStyle="1" w:styleId="FootnoteTextChar">
    <w:name w:val="Footnote Text Char"/>
    <w:basedOn w:val="DefaultParagraphFont"/>
    <w:link w:val="FootnoteText"/>
    <w:uiPriority w:val="99"/>
    <w:rsid w:val="00876257"/>
    <w:rPr>
      <w:rFonts w:ascii="Source Sans Pro" w:hAnsi="Source Sans Pro"/>
      <w:sz w:val="16"/>
      <w:szCs w:val="20"/>
    </w:rPr>
  </w:style>
  <w:style w:type="character" w:customStyle="1" w:styleId="Heading3Char">
    <w:name w:val="Heading 3 Char"/>
    <w:basedOn w:val="DefaultParagraphFont"/>
    <w:link w:val="Heading3"/>
    <w:uiPriority w:val="9"/>
    <w:rsid w:val="00876257"/>
    <w:rPr>
      <w:rFonts w:ascii="Source Sans Pro" w:eastAsiaTheme="majorEastAsia" w:hAnsi="Source Sans Pro" w:cstheme="majorBidi"/>
      <w:b/>
      <w:bCs/>
      <w:sz w:val="22"/>
    </w:rPr>
  </w:style>
  <w:style w:type="character" w:customStyle="1" w:styleId="Heading4Char">
    <w:name w:val="Heading 4 Char"/>
    <w:basedOn w:val="DefaultParagraphFont"/>
    <w:link w:val="Heading4"/>
    <w:uiPriority w:val="9"/>
    <w:rsid w:val="00B13C06"/>
    <w:rPr>
      <w:rFonts w:ascii="Arial" w:eastAsiaTheme="majorEastAsia" w:hAnsi="Arial" w:cstheme="majorBidi"/>
      <w:b/>
      <w:bCs/>
      <w:i/>
      <w:iCs/>
      <w:sz w:val="22"/>
    </w:rPr>
  </w:style>
  <w:style w:type="character" w:customStyle="1" w:styleId="Heading5Char">
    <w:name w:val="Heading 5 Char"/>
    <w:basedOn w:val="DefaultParagraphFont"/>
    <w:link w:val="Heading5"/>
    <w:uiPriority w:val="9"/>
    <w:rsid w:val="00B13C06"/>
    <w:rPr>
      <w:rFonts w:ascii="Arial" w:eastAsiaTheme="majorEastAsia" w:hAnsi="Arial" w:cstheme="majorBidi"/>
      <w:b/>
      <w:sz w:val="20"/>
    </w:rPr>
  </w:style>
  <w:style w:type="character" w:customStyle="1" w:styleId="Heading6Char">
    <w:name w:val="Heading 6 Char"/>
    <w:basedOn w:val="DefaultParagraphFont"/>
    <w:link w:val="Heading6"/>
    <w:uiPriority w:val="9"/>
    <w:rsid w:val="00B13C06"/>
    <w:rPr>
      <w:rFonts w:ascii="Arial" w:eastAsiaTheme="majorEastAsia" w:hAnsi="Arial" w:cstheme="majorBidi"/>
      <w:b/>
      <w:i/>
      <w:iCs/>
      <w:sz w:val="20"/>
    </w:rPr>
  </w:style>
  <w:style w:type="paragraph" w:styleId="Footer">
    <w:name w:val="footer"/>
    <w:basedOn w:val="Normal"/>
    <w:link w:val="FooterChar"/>
    <w:uiPriority w:val="11"/>
    <w:rsid w:val="00876257"/>
    <w:pPr>
      <w:tabs>
        <w:tab w:val="center" w:pos="4513"/>
        <w:tab w:val="right" w:pos="9026"/>
      </w:tabs>
      <w:spacing w:after="0"/>
    </w:pPr>
    <w:rPr>
      <w:rFonts w:ascii="Source Sans Pro" w:hAnsi="Source Sans Pro"/>
      <w:i/>
      <w:sz w:val="18"/>
    </w:rPr>
  </w:style>
  <w:style w:type="character" w:customStyle="1" w:styleId="FooterChar">
    <w:name w:val="Footer Char"/>
    <w:basedOn w:val="DefaultParagraphFont"/>
    <w:link w:val="Footer"/>
    <w:uiPriority w:val="11"/>
    <w:rsid w:val="00876257"/>
    <w:rPr>
      <w:rFonts w:ascii="Source Sans Pro" w:hAnsi="Source Sans Pro"/>
      <w:i/>
      <w:sz w:val="18"/>
    </w:rPr>
  </w:style>
  <w:style w:type="paragraph" w:styleId="Header">
    <w:name w:val="header"/>
    <w:basedOn w:val="Normal"/>
    <w:link w:val="HeaderChar"/>
    <w:uiPriority w:val="99"/>
    <w:unhideWhenUsed/>
    <w:rsid w:val="002456A3"/>
    <w:pPr>
      <w:tabs>
        <w:tab w:val="center" w:pos="4513"/>
        <w:tab w:val="right" w:pos="9026"/>
      </w:tabs>
      <w:spacing w:after="0"/>
    </w:pPr>
  </w:style>
  <w:style w:type="character" w:customStyle="1" w:styleId="HeaderChar">
    <w:name w:val="Header Char"/>
    <w:basedOn w:val="DefaultParagraphFont"/>
    <w:link w:val="Header"/>
    <w:uiPriority w:val="99"/>
    <w:rsid w:val="002456A3"/>
  </w:style>
  <w:style w:type="paragraph" w:styleId="EndnoteText">
    <w:name w:val="endnote text"/>
    <w:basedOn w:val="Normal"/>
    <w:link w:val="EndnoteTextChar"/>
    <w:uiPriority w:val="99"/>
    <w:semiHidden/>
    <w:unhideWhenUsed/>
    <w:rsid w:val="002456A3"/>
    <w:pPr>
      <w:spacing w:after="0"/>
    </w:pPr>
    <w:rPr>
      <w:sz w:val="20"/>
      <w:szCs w:val="20"/>
    </w:rPr>
  </w:style>
  <w:style w:type="character" w:customStyle="1" w:styleId="EndnoteTextChar">
    <w:name w:val="Endnote Text Char"/>
    <w:basedOn w:val="DefaultParagraphFont"/>
    <w:link w:val="EndnoteText"/>
    <w:uiPriority w:val="99"/>
    <w:semiHidden/>
    <w:rsid w:val="002456A3"/>
    <w:rPr>
      <w:sz w:val="20"/>
      <w:szCs w:val="20"/>
    </w:rPr>
  </w:style>
  <w:style w:type="character" w:styleId="EndnoteReference">
    <w:name w:val="endnote reference"/>
    <w:basedOn w:val="DefaultParagraphFont"/>
    <w:uiPriority w:val="99"/>
    <w:semiHidden/>
    <w:unhideWhenUsed/>
    <w:rsid w:val="002456A3"/>
    <w:rPr>
      <w:vertAlign w:val="superscript"/>
    </w:rPr>
  </w:style>
  <w:style w:type="character" w:styleId="FootnoteReference">
    <w:name w:val="footnote reference"/>
    <w:basedOn w:val="DefaultParagraphFont"/>
    <w:uiPriority w:val="99"/>
    <w:unhideWhenUsed/>
    <w:rsid w:val="002456A3"/>
    <w:rPr>
      <w:vertAlign w:val="superscript"/>
    </w:rPr>
  </w:style>
  <w:style w:type="paragraph" w:customStyle="1" w:styleId="PSTableTitle">
    <w:name w:val="PS Table Title"/>
    <w:basedOn w:val="PSTableText"/>
    <w:next w:val="PSTableText"/>
    <w:link w:val="PSTableTitleChar"/>
    <w:uiPriority w:val="15"/>
    <w:qFormat/>
    <w:rsid w:val="00667B9B"/>
    <w:pPr>
      <w:spacing w:before="240"/>
    </w:pPr>
    <w:rPr>
      <w:b/>
      <w:sz w:val="24"/>
    </w:rPr>
  </w:style>
  <w:style w:type="paragraph" w:customStyle="1" w:styleId="PSTableText">
    <w:name w:val="PS Table Text"/>
    <w:basedOn w:val="PSBodytext"/>
    <w:link w:val="PSTableTextChar"/>
    <w:uiPriority w:val="17"/>
    <w:qFormat/>
    <w:rsid w:val="007323C3"/>
    <w:rPr>
      <w:sz w:val="20"/>
    </w:rPr>
  </w:style>
  <w:style w:type="paragraph" w:customStyle="1" w:styleId="PSTableHeaderTop">
    <w:name w:val="PS Table Header Top"/>
    <w:basedOn w:val="PSTableText"/>
    <w:next w:val="PSTableText"/>
    <w:link w:val="PSTableHeaderTopChar"/>
    <w:uiPriority w:val="16"/>
    <w:qFormat/>
    <w:rsid w:val="00EA2B8A"/>
    <w:pPr>
      <w:jc w:val="center"/>
    </w:pPr>
    <w:rPr>
      <w:b/>
    </w:rPr>
  </w:style>
  <w:style w:type="paragraph" w:customStyle="1" w:styleId="PSTableHeaderLeft">
    <w:name w:val="PS Table Header Left"/>
    <w:basedOn w:val="PSTableText"/>
    <w:next w:val="PSTableText"/>
    <w:link w:val="PSTableHeaderLeftChar"/>
    <w:uiPriority w:val="17"/>
    <w:qFormat/>
    <w:rsid w:val="007323C3"/>
    <w:rPr>
      <w:b/>
    </w:rPr>
  </w:style>
  <w:style w:type="character" w:styleId="PlaceholderText">
    <w:name w:val="Placeholder Text"/>
    <w:basedOn w:val="DefaultParagraphFont"/>
    <w:uiPriority w:val="99"/>
    <w:semiHidden/>
    <w:rsid w:val="006F4589"/>
    <w:rPr>
      <w:color w:val="808080"/>
    </w:rPr>
  </w:style>
  <w:style w:type="paragraph" w:styleId="BalloonText">
    <w:name w:val="Balloon Text"/>
    <w:basedOn w:val="Normal"/>
    <w:link w:val="BalloonTextChar"/>
    <w:uiPriority w:val="99"/>
    <w:semiHidden/>
    <w:unhideWhenUsed/>
    <w:rsid w:val="006F458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589"/>
    <w:rPr>
      <w:rFonts w:ascii="Tahoma" w:hAnsi="Tahoma" w:cs="Tahoma"/>
      <w:sz w:val="16"/>
      <w:szCs w:val="16"/>
    </w:rPr>
  </w:style>
  <w:style w:type="character" w:customStyle="1" w:styleId="PSBodytextChar">
    <w:name w:val="PS Body text Char"/>
    <w:basedOn w:val="DefaultParagraphFont"/>
    <w:link w:val="PSBodytext"/>
    <w:rsid w:val="00876257"/>
    <w:rPr>
      <w:rFonts w:ascii="Source Sans Pro" w:hAnsi="Source Sans Pro"/>
      <w:sz w:val="22"/>
    </w:rPr>
  </w:style>
  <w:style w:type="character" w:customStyle="1" w:styleId="SSCBodytextBoldChar">
    <w:name w:val="SSC Body text Bold Char"/>
    <w:basedOn w:val="PSBodytextChar"/>
    <w:link w:val="SSCBodytextBold"/>
    <w:semiHidden/>
    <w:rsid w:val="0015458F"/>
    <w:rPr>
      <w:rFonts w:ascii="Arial" w:hAnsi="Arial"/>
      <w:b/>
      <w:sz w:val="22"/>
    </w:rPr>
  </w:style>
  <w:style w:type="character" w:customStyle="1" w:styleId="PSTableTextChar">
    <w:name w:val="PS Table Text Char"/>
    <w:basedOn w:val="DefaultParagraphFont"/>
    <w:link w:val="PSTableText"/>
    <w:uiPriority w:val="17"/>
    <w:rsid w:val="007323C3"/>
    <w:rPr>
      <w:rFonts w:ascii="Arial" w:hAnsi="Arial"/>
      <w:sz w:val="20"/>
    </w:rPr>
  </w:style>
  <w:style w:type="character" w:customStyle="1" w:styleId="PSTableTitleChar">
    <w:name w:val="PS Table Title Char"/>
    <w:basedOn w:val="DefaultParagraphFont"/>
    <w:link w:val="PSTableTitle"/>
    <w:uiPriority w:val="15"/>
    <w:rsid w:val="00667B9B"/>
    <w:rPr>
      <w:rFonts w:ascii="Arial" w:hAnsi="Arial"/>
      <w:b/>
    </w:rPr>
  </w:style>
  <w:style w:type="character" w:customStyle="1" w:styleId="PSTableHeaderTopChar">
    <w:name w:val="PS Table Header Top Char"/>
    <w:basedOn w:val="PSBodytextChar"/>
    <w:link w:val="PSTableHeaderTop"/>
    <w:uiPriority w:val="16"/>
    <w:rsid w:val="00EA2B8A"/>
    <w:rPr>
      <w:rFonts w:ascii="Arial" w:hAnsi="Arial"/>
      <w:b/>
      <w:sz w:val="20"/>
    </w:rPr>
  </w:style>
  <w:style w:type="character" w:customStyle="1" w:styleId="PSTableHeaderLeftChar">
    <w:name w:val="PS Table Header Left Char"/>
    <w:basedOn w:val="PSTableHeaderTopChar"/>
    <w:link w:val="PSTableHeaderLeft"/>
    <w:uiPriority w:val="17"/>
    <w:rsid w:val="007323C3"/>
    <w:rPr>
      <w:rFonts w:ascii="Arial" w:hAnsi="Arial"/>
      <w:b/>
      <w:sz w:val="20"/>
    </w:rPr>
  </w:style>
  <w:style w:type="paragraph" w:customStyle="1" w:styleId="PSBullet">
    <w:name w:val="PS Bullet"/>
    <w:basedOn w:val="PSBodytext"/>
    <w:uiPriority w:val="1"/>
    <w:qFormat/>
    <w:rsid w:val="00874BAF"/>
    <w:pPr>
      <w:numPr>
        <w:numId w:val="1"/>
      </w:numPr>
      <w:tabs>
        <w:tab w:val="num" w:pos="567"/>
      </w:tabs>
      <w:spacing w:after="120"/>
    </w:pPr>
  </w:style>
  <w:style w:type="paragraph" w:customStyle="1" w:styleId="PSBullet2">
    <w:name w:val="PS Bullet 2"/>
    <w:basedOn w:val="PSBodytext"/>
    <w:uiPriority w:val="1"/>
    <w:qFormat/>
    <w:rsid w:val="00874BAF"/>
    <w:pPr>
      <w:numPr>
        <w:ilvl w:val="1"/>
        <w:numId w:val="5"/>
      </w:numPr>
      <w:tabs>
        <w:tab w:val="clear" w:pos="1701"/>
        <w:tab w:val="num" w:pos="1134"/>
      </w:tabs>
      <w:spacing w:after="120"/>
      <w:ind w:left="1134"/>
    </w:pPr>
  </w:style>
  <w:style w:type="paragraph" w:customStyle="1" w:styleId="PSBullet3">
    <w:name w:val="PS Bullet 3"/>
    <w:basedOn w:val="PSBodytext"/>
    <w:uiPriority w:val="1"/>
    <w:qFormat/>
    <w:rsid w:val="00874BAF"/>
    <w:pPr>
      <w:numPr>
        <w:ilvl w:val="2"/>
        <w:numId w:val="1"/>
      </w:numPr>
      <w:tabs>
        <w:tab w:val="num" w:pos="1701"/>
      </w:tabs>
      <w:spacing w:after="120"/>
    </w:pPr>
  </w:style>
  <w:style w:type="numbering" w:customStyle="1" w:styleId="SSCBulletList">
    <w:name w:val="SSC Bullet List"/>
    <w:uiPriority w:val="99"/>
    <w:rsid w:val="00A90E08"/>
    <w:pPr>
      <w:numPr>
        <w:numId w:val="1"/>
      </w:numPr>
    </w:pPr>
  </w:style>
  <w:style w:type="paragraph" w:customStyle="1" w:styleId="PSNumbered">
    <w:name w:val="PS Numbered"/>
    <w:basedOn w:val="PSBodytext"/>
    <w:uiPriority w:val="2"/>
    <w:qFormat/>
    <w:rsid w:val="00874BAF"/>
    <w:pPr>
      <w:tabs>
        <w:tab w:val="num" w:pos="567"/>
      </w:tabs>
      <w:spacing w:after="120"/>
      <w:ind w:left="567" w:hanging="567"/>
    </w:pPr>
  </w:style>
  <w:style w:type="paragraph" w:customStyle="1" w:styleId="PSNumbered2">
    <w:name w:val="PS Numbered 2"/>
    <w:basedOn w:val="PSBodytext"/>
    <w:uiPriority w:val="2"/>
    <w:qFormat/>
    <w:rsid w:val="00874BAF"/>
    <w:pPr>
      <w:tabs>
        <w:tab w:val="num" w:pos="1134"/>
      </w:tabs>
      <w:spacing w:after="120"/>
      <w:ind w:left="1134" w:hanging="567"/>
    </w:pPr>
  </w:style>
  <w:style w:type="paragraph" w:customStyle="1" w:styleId="PSNumbered3">
    <w:name w:val="PS Numbered 3"/>
    <w:basedOn w:val="PSBodytext"/>
    <w:uiPriority w:val="2"/>
    <w:qFormat/>
    <w:rsid w:val="00874BAF"/>
    <w:pPr>
      <w:tabs>
        <w:tab w:val="num" w:pos="1985"/>
      </w:tabs>
      <w:spacing w:after="120"/>
      <w:ind w:left="1985" w:hanging="851"/>
    </w:pPr>
  </w:style>
  <w:style w:type="numbering" w:customStyle="1" w:styleId="SSCNumberedList">
    <w:name w:val="SSC Numbered List"/>
    <w:uiPriority w:val="99"/>
    <w:rsid w:val="00151DA4"/>
    <w:pPr>
      <w:numPr>
        <w:numId w:val="4"/>
      </w:numPr>
    </w:pPr>
  </w:style>
  <w:style w:type="paragraph" w:customStyle="1" w:styleId="PSTableBullet">
    <w:name w:val="PS Table Bullet"/>
    <w:basedOn w:val="PSTableText"/>
    <w:uiPriority w:val="2"/>
    <w:qFormat/>
    <w:rsid w:val="00A90E08"/>
    <w:pPr>
      <w:numPr>
        <w:numId w:val="2"/>
      </w:numPr>
      <w:tabs>
        <w:tab w:val="num" w:pos="284"/>
      </w:tabs>
    </w:pPr>
  </w:style>
  <w:style w:type="paragraph" w:customStyle="1" w:styleId="PSTableBullet2">
    <w:name w:val="PS Table Bullet 2"/>
    <w:basedOn w:val="PSTableText"/>
    <w:uiPriority w:val="2"/>
    <w:qFormat/>
    <w:rsid w:val="00527FC8"/>
    <w:pPr>
      <w:numPr>
        <w:ilvl w:val="1"/>
        <w:numId w:val="6"/>
      </w:numPr>
    </w:pPr>
  </w:style>
  <w:style w:type="paragraph" w:customStyle="1" w:styleId="PSTableBullet3">
    <w:name w:val="PS Table Bullet 3"/>
    <w:basedOn w:val="PSTableText"/>
    <w:uiPriority w:val="2"/>
    <w:qFormat/>
    <w:rsid w:val="00A90E08"/>
    <w:pPr>
      <w:numPr>
        <w:ilvl w:val="2"/>
        <w:numId w:val="2"/>
      </w:numPr>
      <w:tabs>
        <w:tab w:val="num" w:pos="851"/>
      </w:tabs>
    </w:pPr>
  </w:style>
  <w:style w:type="numbering" w:customStyle="1" w:styleId="SSCTableBulletList">
    <w:name w:val="SSC Table Bullet List"/>
    <w:uiPriority w:val="99"/>
    <w:rsid w:val="00A90E08"/>
    <w:pPr>
      <w:numPr>
        <w:numId w:val="10"/>
      </w:numPr>
    </w:pPr>
  </w:style>
  <w:style w:type="paragraph" w:customStyle="1" w:styleId="PSTableNumbered">
    <w:name w:val="PS Table Numbered"/>
    <w:basedOn w:val="PSTableText"/>
    <w:uiPriority w:val="2"/>
    <w:qFormat/>
    <w:rsid w:val="00A90E08"/>
    <w:pPr>
      <w:numPr>
        <w:numId w:val="3"/>
      </w:numPr>
    </w:pPr>
  </w:style>
  <w:style w:type="paragraph" w:customStyle="1" w:styleId="PSTableNumbered2">
    <w:name w:val="PS Table Numbered 2"/>
    <w:basedOn w:val="PSTableText"/>
    <w:uiPriority w:val="2"/>
    <w:qFormat/>
    <w:rsid w:val="00A90E08"/>
    <w:pPr>
      <w:numPr>
        <w:ilvl w:val="1"/>
        <w:numId w:val="3"/>
      </w:numPr>
      <w:tabs>
        <w:tab w:val="num" w:pos="680"/>
      </w:tabs>
    </w:pPr>
  </w:style>
  <w:style w:type="paragraph" w:customStyle="1" w:styleId="PSTableNumbered3">
    <w:name w:val="PS Table Numbered 3"/>
    <w:basedOn w:val="PSTableText"/>
    <w:uiPriority w:val="2"/>
    <w:qFormat/>
    <w:rsid w:val="00A90E08"/>
    <w:pPr>
      <w:numPr>
        <w:ilvl w:val="2"/>
        <w:numId w:val="3"/>
      </w:numPr>
    </w:pPr>
  </w:style>
  <w:style w:type="numbering" w:customStyle="1" w:styleId="SSCTableNumberedList">
    <w:name w:val="SSC Table Numbered List"/>
    <w:uiPriority w:val="99"/>
    <w:rsid w:val="00A90E08"/>
    <w:pPr>
      <w:numPr>
        <w:numId w:val="2"/>
      </w:numPr>
    </w:pPr>
  </w:style>
  <w:style w:type="table" w:styleId="TableGrid">
    <w:name w:val="Table Grid"/>
    <w:basedOn w:val="TableNormal"/>
    <w:uiPriority w:val="39"/>
    <w:rsid w:val="00EA2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SName">
    <w:name w:val="PS Name"/>
    <w:basedOn w:val="PSBodytext"/>
    <w:next w:val="PSBodytext"/>
    <w:uiPriority w:val="1"/>
    <w:rsid w:val="00197D47"/>
    <w:pPr>
      <w:spacing w:before="1440"/>
    </w:pPr>
  </w:style>
  <w:style w:type="paragraph" w:customStyle="1" w:styleId="SSCBullet4">
    <w:name w:val="SSC Bullet 4"/>
    <w:basedOn w:val="PSNumbered"/>
    <w:semiHidden/>
    <w:rsid w:val="00A90E08"/>
    <w:pPr>
      <w:numPr>
        <w:ilvl w:val="3"/>
        <w:numId w:val="1"/>
      </w:numPr>
    </w:pPr>
  </w:style>
  <w:style w:type="paragraph" w:customStyle="1" w:styleId="Style1">
    <w:name w:val="Style1"/>
    <w:basedOn w:val="PSBodytext"/>
    <w:link w:val="Style1Char"/>
    <w:uiPriority w:val="5"/>
    <w:qFormat/>
    <w:rsid w:val="009E2246"/>
  </w:style>
  <w:style w:type="character" w:customStyle="1" w:styleId="Style1Char">
    <w:name w:val="Style1 Char"/>
    <w:basedOn w:val="PSBodytextChar"/>
    <w:link w:val="Style1"/>
    <w:uiPriority w:val="5"/>
    <w:rsid w:val="0015458F"/>
    <w:rPr>
      <w:rFonts w:ascii="Arial" w:hAnsi="Arial"/>
      <w:sz w:val="22"/>
    </w:rPr>
  </w:style>
  <w:style w:type="table" w:customStyle="1" w:styleId="SSCTable">
    <w:name w:val="SSC Table"/>
    <w:basedOn w:val="TableNormal"/>
    <w:uiPriority w:val="99"/>
    <w:qFormat/>
    <w:rsid w:val="00BA7E6D"/>
    <w:pPr>
      <w:spacing w:before="60" w:after="60" w:line="240" w:lineRule="auto"/>
      <w:jc w:val="both"/>
    </w:pPr>
    <w:rPr>
      <w:rFonts w:ascii="Arial" w:eastAsiaTheme="minorEastAsia" w:hAnsi="Arial"/>
      <w:sz w:val="20"/>
      <w:lang w:eastAsia="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styleId="GridTable2-Accent4">
    <w:name w:val="Grid Table 2 Accent 4"/>
    <w:basedOn w:val="TableNormal"/>
    <w:uiPriority w:val="47"/>
    <w:rsid w:val="00BA7E6D"/>
    <w:pPr>
      <w:spacing w:after="0" w:line="240" w:lineRule="auto"/>
    </w:pPr>
    <w:tblPr>
      <w:tblStyleRowBandSize w:val="1"/>
      <w:tblStyleColBandSize w:val="1"/>
      <w:tblBorders>
        <w:top w:val="single" w:sz="2" w:space="0" w:color="E3C672" w:themeColor="accent4" w:themeTint="99"/>
        <w:bottom w:val="single" w:sz="2" w:space="0" w:color="E3C672" w:themeColor="accent4" w:themeTint="99"/>
        <w:insideH w:val="single" w:sz="2" w:space="0" w:color="E3C672" w:themeColor="accent4" w:themeTint="99"/>
        <w:insideV w:val="single" w:sz="2" w:space="0" w:color="E3C672" w:themeColor="accent4" w:themeTint="99"/>
      </w:tblBorders>
    </w:tblPr>
    <w:tblStylePr w:type="firstRow">
      <w:rPr>
        <w:b/>
        <w:bCs/>
      </w:rPr>
      <w:tblPr/>
      <w:tcPr>
        <w:tcBorders>
          <w:top w:val="nil"/>
          <w:bottom w:val="single" w:sz="12" w:space="0" w:color="E3C672" w:themeColor="accent4" w:themeTint="99"/>
          <w:insideH w:val="nil"/>
          <w:insideV w:val="nil"/>
        </w:tcBorders>
        <w:shd w:val="clear" w:color="auto" w:fill="FFFFFF" w:themeFill="background1"/>
      </w:tcPr>
    </w:tblStylePr>
    <w:tblStylePr w:type="lastRow">
      <w:rPr>
        <w:b/>
        <w:bCs/>
      </w:rPr>
      <w:tblPr/>
      <w:tcPr>
        <w:tcBorders>
          <w:top w:val="double" w:sz="2" w:space="0" w:color="E3C67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CD0" w:themeFill="accent4" w:themeFillTint="33"/>
      </w:tcPr>
    </w:tblStylePr>
    <w:tblStylePr w:type="band1Horz">
      <w:tblPr/>
      <w:tcPr>
        <w:shd w:val="clear" w:color="auto" w:fill="F5ECD0" w:themeFill="accent4" w:themeFillTint="33"/>
      </w:tcPr>
    </w:tblStylePr>
  </w:style>
  <w:style w:type="paragraph" w:styleId="ListParagraph">
    <w:name w:val="List Paragraph"/>
    <w:basedOn w:val="Normal"/>
    <w:uiPriority w:val="34"/>
    <w:qFormat/>
    <w:rsid w:val="0049187A"/>
    <w:pPr>
      <w:ind w:left="720"/>
      <w:contextualSpacing/>
    </w:pPr>
  </w:style>
  <w:style w:type="paragraph" w:customStyle="1" w:styleId="SSCTableHeaderLeft">
    <w:name w:val="SSC Table Header Left"/>
    <w:basedOn w:val="Normal"/>
    <w:next w:val="Normal"/>
    <w:link w:val="SSCTableHeaderLeftChar"/>
    <w:uiPriority w:val="18"/>
    <w:qFormat/>
    <w:rsid w:val="5C6EE1F4"/>
    <w:pPr>
      <w:keepNext/>
      <w:keepLines/>
      <w:spacing w:before="240"/>
      <w:outlineLvl w:val="0"/>
    </w:pPr>
    <w:rPr>
      <w:rFonts w:ascii="Century Gothic" w:eastAsiaTheme="majorEastAsia" w:hAnsi="Century Gothic" w:cstheme="majorBidi"/>
      <w:b/>
      <w:bCs/>
      <w:color w:val="595959" w:themeColor="text2" w:themeTint="A6"/>
      <w:lang w:eastAsia="en-NZ"/>
    </w:rPr>
  </w:style>
  <w:style w:type="paragraph" w:customStyle="1" w:styleId="SSCTableHeaderTop">
    <w:name w:val="SSC Table Header Top"/>
    <w:basedOn w:val="Normal"/>
    <w:next w:val="Normal"/>
    <w:link w:val="SSCTableHeaderTopChar"/>
    <w:uiPriority w:val="16"/>
    <w:qFormat/>
    <w:rsid w:val="5C6EE1F4"/>
    <w:pPr>
      <w:spacing w:before="120"/>
      <w:jc w:val="center"/>
    </w:pPr>
    <w:rPr>
      <w:rFonts w:eastAsiaTheme="minorEastAsia"/>
      <w:b/>
      <w:bCs/>
      <w:sz w:val="20"/>
      <w:szCs w:val="20"/>
      <w:lang w:eastAsia="en-NZ"/>
    </w:rPr>
  </w:style>
  <w:style w:type="paragraph" w:customStyle="1" w:styleId="SSCTableTitle">
    <w:name w:val="SSC Table Title"/>
    <w:basedOn w:val="Normal"/>
    <w:next w:val="Normal"/>
    <w:link w:val="SSCTableTitleChar"/>
    <w:uiPriority w:val="14"/>
    <w:qFormat/>
    <w:rsid w:val="5C6EE1F4"/>
    <w:pPr>
      <w:spacing w:before="240"/>
    </w:pPr>
    <w:rPr>
      <w:rFonts w:eastAsiaTheme="minorEastAsia"/>
      <w:b/>
      <w:bCs/>
      <w:lang w:eastAsia="en-NZ"/>
    </w:rPr>
  </w:style>
  <w:style w:type="character" w:customStyle="1" w:styleId="SSCTableHeaderLeftChar">
    <w:name w:val="SSC Table Header Left Char"/>
    <w:basedOn w:val="DefaultParagraphFont"/>
    <w:link w:val="SSCTableHeaderLeft"/>
    <w:uiPriority w:val="18"/>
    <w:rsid w:val="5C6EE1F4"/>
    <w:rPr>
      <w:rFonts w:ascii="Century Gothic" w:eastAsiaTheme="majorEastAsia" w:hAnsi="Century Gothic" w:cstheme="majorBidi"/>
      <w:b/>
      <w:bCs/>
      <w:color w:val="595959" w:themeColor="text2" w:themeTint="A6"/>
      <w:sz w:val="22"/>
      <w:szCs w:val="22"/>
      <w:lang w:eastAsia="en-NZ"/>
    </w:rPr>
  </w:style>
  <w:style w:type="character" w:customStyle="1" w:styleId="SSCTableHeaderTopChar">
    <w:name w:val="SSC Table Header Top Char"/>
    <w:basedOn w:val="DefaultParagraphFont"/>
    <w:link w:val="SSCTableHeaderTop"/>
    <w:uiPriority w:val="16"/>
    <w:rsid w:val="5C6EE1F4"/>
    <w:rPr>
      <w:rFonts w:ascii="Arial" w:eastAsiaTheme="minorEastAsia" w:hAnsi="Arial" w:cstheme="minorBidi"/>
      <w:b/>
      <w:bCs/>
      <w:sz w:val="20"/>
      <w:szCs w:val="20"/>
      <w:lang w:eastAsia="en-NZ"/>
    </w:rPr>
  </w:style>
  <w:style w:type="character" w:customStyle="1" w:styleId="SSCTableTitleChar">
    <w:name w:val="SSC Table Title Char"/>
    <w:basedOn w:val="DefaultParagraphFont"/>
    <w:link w:val="SSCTableTitle"/>
    <w:uiPriority w:val="14"/>
    <w:rsid w:val="5C6EE1F4"/>
    <w:rPr>
      <w:rFonts w:ascii="Arial" w:eastAsiaTheme="minorEastAsia" w:hAnsi="Arial" w:cstheme="minorBidi"/>
      <w:b/>
      <w:bCs/>
      <w:sz w:val="24"/>
      <w:szCs w:val="24"/>
      <w:lang w:eastAsia="en-NZ"/>
    </w:rPr>
  </w:style>
  <w:style w:type="character" w:customStyle="1" w:styleId="normaltextrun">
    <w:name w:val="normaltextrun"/>
    <w:basedOn w:val="DefaultParagraphFont"/>
    <w:rsid w:val="5C6EE1F4"/>
    <w:rPr>
      <w:rFonts w:ascii="Georgia" w:eastAsiaTheme="minorEastAsia" w:hAnsi="Georgia" w:cstheme="minorBidi"/>
      <w:sz w:val="24"/>
      <w:szCs w:val="24"/>
    </w:rPr>
  </w:style>
  <w:style w:type="paragraph" w:customStyle="1" w:styleId="paragraph">
    <w:name w:val="paragraph"/>
    <w:basedOn w:val="Normal"/>
    <w:rsid w:val="002F7F7C"/>
    <w:pPr>
      <w:spacing w:before="100" w:beforeAutospacing="1" w:after="100" w:afterAutospacing="1"/>
    </w:pPr>
    <w:rPr>
      <w:rFonts w:ascii="Times New Roman" w:eastAsia="Times New Roman" w:hAnsi="Times New Roman" w:cs="Times New Roman"/>
      <w:lang w:eastAsia="en-NZ"/>
    </w:rPr>
  </w:style>
  <w:style w:type="character" w:customStyle="1" w:styleId="eop">
    <w:name w:val="eop"/>
    <w:basedOn w:val="DefaultParagraphFont"/>
    <w:rsid w:val="002F7F7C"/>
  </w:style>
  <w:style w:type="paragraph" w:customStyle="1" w:styleId="RRTissuesbriefingheadingstyle">
    <w:name w:val="RRT issues briefing heading style"/>
    <w:basedOn w:val="Heading2"/>
    <w:link w:val="RRTissuesbriefingheadingstyleChar"/>
    <w:qFormat/>
    <w:rsid w:val="00A523A3"/>
    <w:pPr>
      <w:widowControl w:val="0"/>
      <w:pBdr>
        <w:bottom w:val="single" w:sz="4" w:space="1" w:color="auto"/>
      </w:pBdr>
      <w:spacing w:before="360"/>
    </w:pPr>
    <w:rPr>
      <w:rFonts w:eastAsia="Times New Roman" w:cs="Times New Roman"/>
      <w:i w:val="0"/>
      <w:szCs w:val="20"/>
    </w:rPr>
  </w:style>
  <w:style w:type="character" w:customStyle="1" w:styleId="RRTissuesbriefingheadingstyleChar">
    <w:name w:val="RRT issues briefing heading style Char"/>
    <w:basedOn w:val="DefaultParagraphFont"/>
    <w:link w:val="RRTissuesbriefingheadingstyle"/>
    <w:rsid w:val="00A523A3"/>
    <w:rPr>
      <w:rFonts w:ascii="Source Sans Pro" w:eastAsia="Times New Roman" w:hAnsi="Source Sans Pro" w:cs="Times New Roman"/>
      <w:b/>
      <w:bCs/>
      <w:szCs w:val="20"/>
    </w:rPr>
  </w:style>
  <w:style w:type="character" w:styleId="CommentReference">
    <w:name w:val="annotation reference"/>
    <w:basedOn w:val="DefaultParagraphFont"/>
    <w:uiPriority w:val="99"/>
    <w:semiHidden/>
    <w:unhideWhenUsed/>
    <w:rsid w:val="00F004E5"/>
    <w:rPr>
      <w:sz w:val="16"/>
      <w:szCs w:val="16"/>
    </w:rPr>
  </w:style>
  <w:style w:type="paragraph" w:styleId="CommentText">
    <w:name w:val="annotation text"/>
    <w:basedOn w:val="Normal"/>
    <w:link w:val="CommentTextChar"/>
    <w:uiPriority w:val="99"/>
    <w:unhideWhenUsed/>
    <w:rsid w:val="00F004E5"/>
    <w:pPr>
      <w:spacing w:line="240" w:lineRule="auto"/>
    </w:pPr>
    <w:rPr>
      <w:sz w:val="20"/>
      <w:szCs w:val="20"/>
    </w:rPr>
  </w:style>
  <w:style w:type="character" w:customStyle="1" w:styleId="CommentTextChar">
    <w:name w:val="Comment Text Char"/>
    <w:basedOn w:val="DefaultParagraphFont"/>
    <w:link w:val="CommentText"/>
    <w:uiPriority w:val="99"/>
    <w:rsid w:val="00F004E5"/>
    <w:rPr>
      <w:rFonts w:asciiTheme="minorHAnsi" w:hAnsiTheme="minorHAnsi"/>
      <w:kern w:val="2"/>
      <w:sz w:val="20"/>
      <w:szCs w:val="20"/>
      <w14:ligatures w14:val="standardContextual"/>
    </w:rPr>
  </w:style>
  <w:style w:type="character" w:styleId="Hyperlink">
    <w:name w:val="Hyperlink"/>
    <w:basedOn w:val="DefaultParagraphFont"/>
    <w:uiPriority w:val="99"/>
    <w:unhideWhenUsed/>
    <w:rsid w:val="00330DDC"/>
    <w:rPr>
      <w:color w:val="6839BD" w:themeColor="hyperlink"/>
      <w:u w:val="single"/>
    </w:rPr>
  </w:style>
  <w:style w:type="paragraph" w:styleId="CommentSubject">
    <w:name w:val="annotation subject"/>
    <w:basedOn w:val="CommentText"/>
    <w:next w:val="CommentText"/>
    <w:link w:val="CommentSubjectChar"/>
    <w:uiPriority w:val="99"/>
    <w:semiHidden/>
    <w:unhideWhenUsed/>
    <w:rsid w:val="00330DDC"/>
    <w:rPr>
      <w:b/>
      <w:bCs/>
    </w:rPr>
  </w:style>
  <w:style w:type="character" w:customStyle="1" w:styleId="CommentSubjectChar">
    <w:name w:val="Comment Subject Char"/>
    <w:basedOn w:val="CommentTextChar"/>
    <w:link w:val="CommentSubject"/>
    <w:uiPriority w:val="99"/>
    <w:semiHidden/>
    <w:rsid w:val="00330DDC"/>
    <w:rPr>
      <w:rFonts w:asciiTheme="minorHAnsi" w:hAnsiTheme="minorHAnsi"/>
      <w:b/>
      <w:bCs/>
      <w:kern w:val="2"/>
      <w:sz w:val="20"/>
      <w:szCs w:val="20"/>
      <w14:ligatures w14:val="standardContextual"/>
    </w:rPr>
  </w:style>
  <w:style w:type="character" w:styleId="Mention">
    <w:name w:val="Mention"/>
    <w:basedOn w:val="DefaultParagraphFont"/>
    <w:uiPriority w:val="99"/>
    <w:unhideWhenUsed/>
    <w:rsid w:val="0019463E"/>
    <w:rPr>
      <w:color w:val="2B579A"/>
      <w:shd w:val="clear" w:color="auto" w:fill="E1DFDD"/>
    </w:rPr>
  </w:style>
  <w:style w:type="character" w:styleId="UnresolvedMention">
    <w:name w:val="Unresolved Mention"/>
    <w:basedOn w:val="DefaultParagraphFont"/>
    <w:uiPriority w:val="99"/>
    <w:semiHidden/>
    <w:unhideWhenUsed/>
    <w:rsid w:val="00246990"/>
    <w:rPr>
      <w:color w:val="605E5C"/>
      <w:shd w:val="clear" w:color="auto" w:fill="E1DFDD"/>
    </w:rPr>
  </w:style>
  <w:style w:type="paragraph" w:styleId="Revision">
    <w:name w:val="Revision"/>
    <w:hidden/>
    <w:uiPriority w:val="99"/>
    <w:semiHidden/>
    <w:rsid w:val="00587BF6"/>
    <w:pPr>
      <w:spacing w:after="0" w:line="240" w:lineRule="auto"/>
    </w:pPr>
    <w:rPr>
      <w:rFonts w:asciiTheme="minorHAnsi" w:hAnsiTheme="minorHAnsi"/>
      <w:kern w:val="2"/>
      <w14:ligatures w14:val="standardContextual"/>
    </w:rPr>
  </w:style>
  <w:style w:type="paragraph" w:styleId="NormalWeb">
    <w:name w:val="Normal (Web)"/>
    <w:basedOn w:val="Normal"/>
    <w:uiPriority w:val="99"/>
    <w:semiHidden/>
    <w:unhideWhenUsed/>
    <w:rsid w:val="003A0F1A"/>
    <w:pPr>
      <w:spacing w:before="100" w:beforeAutospacing="1" w:after="100" w:afterAutospacing="1" w:line="240" w:lineRule="auto"/>
    </w:pPr>
    <w:rPr>
      <w:rFonts w:ascii="Times New Roman" w:eastAsia="Times New Roman" w:hAnsi="Times New Roman" w:cs="Times New Roman"/>
      <w:kern w:val="0"/>
      <w:lang w:eastAsia="en-NZ"/>
      <w14:ligatures w14:val="none"/>
    </w:rPr>
  </w:style>
  <w:style w:type="character" w:styleId="FollowedHyperlink">
    <w:name w:val="FollowedHyperlink"/>
    <w:basedOn w:val="DefaultParagraphFont"/>
    <w:uiPriority w:val="99"/>
    <w:semiHidden/>
    <w:unhideWhenUsed/>
    <w:rsid w:val="00D03392"/>
    <w:rPr>
      <w:color w:val="BF9926" w:themeColor="followedHyperlink"/>
      <w:u w:val="single"/>
    </w:rPr>
  </w:style>
  <w:style w:type="paragraph" w:customStyle="1" w:styleId="Style2">
    <w:name w:val="Style2"/>
    <w:basedOn w:val="Normal"/>
    <w:link w:val="Style2Char"/>
    <w:qFormat/>
    <w:rsid w:val="00FE0441"/>
    <w:pPr>
      <w:numPr>
        <w:numId w:val="7"/>
      </w:numPr>
      <w:spacing w:before="120" w:after="120" w:line="240" w:lineRule="auto"/>
    </w:pPr>
    <w:rPr>
      <w:rFonts w:ascii="Source Sans Pro" w:hAnsi="Source Sans Pro"/>
      <w:bCs/>
    </w:rPr>
  </w:style>
  <w:style w:type="character" w:customStyle="1" w:styleId="Style2Char">
    <w:name w:val="Style2 Char"/>
    <w:basedOn w:val="DefaultParagraphFont"/>
    <w:link w:val="Style2"/>
    <w:rsid w:val="00FE0441"/>
    <w:rPr>
      <w:rFonts w:ascii="Source Sans Pro" w:hAnsi="Source Sans Pro"/>
      <w:bCs/>
      <w:kern w:val="2"/>
      <w14:ligatures w14:val="standardContextual"/>
    </w:rPr>
  </w:style>
  <w:style w:type="paragraph" w:customStyle="1" w:styleId="pf0">
    <w:name w:val="pf0"/>
    <w:basedOn w:val="Normal"/>
    <w:rsid w:val="00B16C1C"/>
    <w:pPr>
      <w:spacing w:before="100" w:beforeAutospacing="1" w:after="100" w:afterAutospacing="1" w:line="240" w:lineRule="auto"/>
    </w:pPr>
    <w:rPr>
      <w:rFonts w:ascii="Times New Roman" w:eastAsia="Times New Roman" w:hAnsi="Times New Roman" w:cs="Times New Roman"/>
      <w:kern w:val="0"/>
      <w:lang w:eastAsia="en-NZ"/>
      <w14:ligatures w14:val="none"/>
    </w:rPr>
  </w:style>
  <w:style w:type="character" w:customStyle="1" w:styleId="cf01">
    <w:name w:val="cf01"/>
    <w:basedOn w:val="DefaultParagraphFont"/>
    <w:rsid w:val="00B16C1C"/>
    <w:rPr>
      <w:rFonts w:ascii="Segoe UI" w:hAnsi="Segoe UI" w:cs="Segoe UI" w:hint="default"/>
      <w:sz w:val="18"/>
      <w:szCs w:val="18"/>
    </w:rPr>
  </w:style>
  <w:style w:type="table" w:customStyle="1" w:styleId="Style3">
    <w:name w:val="Style3"/>
    <w:basedOn w:val="TableGrid1"/>
    <w:uiPriority w:val="99"/>
    <w:rsid w:val="00297957"/>
    <w:pPr>
      <w:spacing w:after="0" w:line="240" w:lineRule="auto"/>
    </w:pP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97957"/>
    <w:pPr>
      <w:spacing w:after="160" w:line="278"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dTable4">
    <w:name w:val="Grid Table 4"/>
    <w:basedOn w:val="TableNormal"/>
    <w:uiPriority w:val="49"/>
    <w:rsid w:val="00297957"/>
    <w:pPr>
      <w:spacing w:after="0" w:line="240" w:lineRule="auto"/>
    </w:pPr>
    <w:tblPr>
      <w:tblStyleRowBandSize w:val="1"/>
      <w:tblStyleColBandSize w:val="1"/>
      <w:tblBorders>
        <w:top w:val="single" w:sz="4" w:space="0" w:color="1978D4" w:themeColor="text1" w:themeTint="99"/>
        <w:left w:val="single" w:sz="4" w:space="0" w:color="1978D4" w:themeColor="text1" w:themeTint="99"/>
        <w:bottom w:val="single" w:sz="4" w:space="0" w:color="1978D4" w:themeColor="text1" w:themeTint="99"/>
        <w:right w:val="single" w:sz="4" w:space="0" w:color="1978D4" w:themeColor="text1" w:themeTint="99"/>
        <w:insideH w:val="single" w:sz="4" w:space="0" w:color="1978D4" w:themeColor="text1" w:themeTint="99"/>
        <w:insideV w:val="single" w:sz="4" w:space="0" w:color="1978D4" w:themeColor="text1" w:themeTint="99"/>
      </w:tblBorders>
    </w:tblPr>
    <w:tblStylePr w:type="firstRow">
      <w:rPr>
        <w:b/>
        <w:bCs/>
        <w:color w:val="FFFFFF" w:themeColor="background1"/>
      </w:rPr>
      <w:tblPr/>
      <w:tcPr>
        <w:tcBorders>
          <w:top w:val="single" w:sz="4" w:space="0" w:color="061D33" w:themeColor="text1"/>
          <w:left w:val="single" w:sz="4" w:space="0" w:color="061D33" w:themeColor="text1"/>
          <w:bottom w:val="single" w:sz="4" w:space="0" w:color="061D33" w:themeColor="text1"/>
          <w:right w:val="single" w:sz="4" w:space="0" w:color="061D33" w:themeColor="text1"/>
          <w:insideH w:val="nil"/>
          <w:insideV w:val="nil"/>
        </w:tcBorders>
        <w:shd w:val="clear" w:color="auto" w:fill="061D33" w:themeFill="text1"/>
      </w:tcPr>
    </w:tblStylePr>
    <w:tblStylePr w:type="lastRow">
      <w:rPr>
        <w:b/>
        <w:bCs/>
      </w:rPr>
      <w:tblPr/>
      <w:tcPr>
        <w:tcBorders>
          <w:top w:val="double" w:sz="4" w:space="0" w:color="061D33" w:themeColor="text1"/>
        </w:tcBorders>
      </w:tcPr>
    </w:tblStylePr>
    <w:tblStylePr w:type="firstCol">
      <w:rPr>
        <w:b/>
        <w:bCs/>
      </w:rPr>
    </w:tblStylePr>
    <w:tblStylePr w:type="lastCol">
      <w:rPr>
        <w:b/>
        <w:bCs/>
      </w:rPr>
    </w:tblStylePr>
    <w:tblStylePr w:type="band1Vert">
      <w:tblPr/>
      <w:tcPr>
        <w:shd w:val="clear" w:color="auto" w:fill="ADD2F5" w:themeFill="text1" w:themeFillTint="33"/>
      </w:tcPr>
    </w:tblStylePr>
    <w:tblStylePr w:type="band1Horz">
      <w:tblPr/>
      <w:tcPr>
        <w:shd w:val="clear" w:color="auto" w:fill="ADD2F5" w:themeFill="text1" w:themeFillTint="33"/>
      </w:tcPr>
    </w:tblStylePr>
  </w:style>
  <w:style w:type="table" w:customStyle="1" w:styleId="TableGrid10">
    <w:name w:val="Table Grid1"/>
    <w:basedOn w:val="TableNormal"/>
    <w:next w:val="TableGrid"/>
    <w:uiPriority w:val="39"/>
    <w:rsid w:val="00297957"/>
    <w:pPr>
      <w:spacing w:before="40" w:after="40" w:line="240" w:lineRule="auto"/>
      <w:contextualSpacing/>
    </w:pPr>
    <w:rPr>
      <w:rFonts w:ascii="Source Sans Pro" w:hAnsi="Source Sans Pro"/>
      <w:kern w:val="2"/>
      <w:sz w:val="20"/>
      <w14:ligatures w14:val="standardContextual"/>
    </w:rPr>
    <w:tblPr>
      <w:tblStyleRowBandSize w:val="1"/>
      <w:tblStyleColBandSize w:val="1"/>
      <w:tblBorders>
        <w:top w:val="single" w:sz="4" w:space="0" w:color="ADD2F5" w:themeColor="text1" w:themeTint="33"/>
        <w:left w:val="single" w:sz="4" w:space="0" w:color="ADD2F5" w:themeColor="text1" w:themeTint="33"/>
        <w:bottom w:val="single" w:sz="4" w:space="0" w:color="ADD2F5" w:themeColor="text1" w:themeTint="33"/>
        <w:right w:val="single" w:sz="4" w:space="0" w:color="ADD2F5" w:themeColor="text1" w:themeTint="33"/>
        <w:insideH w:val="single" w:sz="4" w:space="0" w:color="ADD2F5" w:themeColor="text1" w:themeTint="33"/>
        <w:insideV w:val="single" w:sz="4" w:space="0" w:color="ADD2F5" w:themeColor="text1" w:themeTint="33"/>
      </w:tblBorders>
      <w:tblCellMar>
        <w:top w:w="85" w:type="dxa"/>
        <w:bottom w:w="85" w:type="dxa"/>
      </w:tblCellMar>
    </w:tblPr>
    <w:trPr>
      <w:cantSplit/>
    </w:trPr>
    <w:tblStylePr w:type="firstRow">
      <w:rPr>
        <w:rFonts w:ascii="Segoe UI Symbol" w:hAnsi="Segoe UI Symbol"/>
        <w:b/>
        <w:color w:val="FFFFFF" w:themeColor="background1"/>
      </w:rPr>
      <w:tblPr/>
      <w:trPr>
        <w:tblHeader/>
      </w:trPr>
      <w:tcPr>
        <w:shd w:val="clear" w:color="auto" w:fill="052B3D"/>
      </w:tcPr>
    </w:tblStylePr>
    <w:tblStylePr w:type="band1Horz">
      <w:pPr>
        <w:wordWrap/>
        <w:spacing w:beforeLines="0" w:before="0" w:beforeAutospacing="0" w:afterLines="0" w:after="0" w:afterAutospacing="0"/>
      </w:pPr>
    </w:tblStylePr>
    <w:tblStylePr w:type="band2Horz">
      <w:pPr>
        <w:wordWrap/>
        <w:contextualSpacing/>
      </w:pPr>
      <w:tblPr/>
      <w:tcPr>
        <w:shd w:val="clear" w:color="auto" w:fill="E5ECF0"/>
      </w:tcPr>
    </w:tblStylePr>
  </w:style>
  <w:style w:type="paragraph" w:customStyle="1" w:styleId="Numberedparagraph">
    <w:name w:val="Numbered paragraph"/>
    <w:basedOn w:val="Normal"/>
    <w:link w:val="NumberedparagraphChar"/>
    <w:qFormat/>
    <w:rsid w:val="00297957"/>
    <w:pPr>
      <w:numPr>
        <w:numId w:val="8"/>
      </w:numPr>
      <w:spacing w:before="120" w:after="120" w:line="240" w:lineRule="auto"/>
    </w:pPr>
    <w:rPr>
      <w:rFonts w:ascii="Source Sans Pro" w:hAnsi="Source Sans Pro"/>
      <w:kern w:val="0"/>
      <w:sz w:val="22"/>
      <w:szCs w:val="22"/>
      <w14:ligatures w14:val="none"/>
    </w:rPr>
  </w:style>
  <w:style w:type="character" w:customStyle="1" w:styleId="NumberedparagraphChar">
    <w:name w:val="Numbered paragraph Char"/>
    <w:basedOn w:val="DefaultParagraphFont"/>
    <w:link w:val="Numberedparagraph"/>
    <w:rsid w:val="00297957"/>
    <w:rPr>
      <w:rFonts w:ascii="Source Sans Pro" w:hAnsi="Source Sans Pro"/>
      <w:sz w:val="22"/>
      <w:szCs w:val="22"/>
    </w:rPr>
  </w:style>
  <w:style w:type="table" w:styleId="ListTable7Colorful-Accent6">
    <w:name w:val="List Table 7 Colorful Accent 6"/>
    <w:basedOn w:val="TableNormal"/>
    <w:uiPriority w:val="52"/>
    <w:rsid w:val="00297957"/>
    <w:pPr>
      <w:spacing w:after="0" w:line="240" w:lineRule="auto"/>
    </w:pPr>
    <w:rPr>
      <w:color w:val="BFBFB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6"/>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297957"/>
    <w:pPr>
      <w:spacing w:after="0" w:line="240" w:lineRule="auto"/>
    </w:pPr>
    <w:tblPr>
      <w:tblStyleRowBandSize w:val="1"/>
      <w:tblStyleColBandSize w:val="1"/>
      <w:tblBorders>
        <w:top w:val="single" w:sz="4" w:space="0" w:color="338EE7" w:themeColor="text1" w:themeTint="80"/>
        <w:bottom w:val="single" w:sz="4" w:space="0" w:color="338EE7" w:themeColor="text1" w:themeTint="80"/>
      </w:tblBorders>
    </w:tblPr>
    <w:tblStylePr w:type="firstRow">
      <w:rPr>
        <w:b/>
        <w:bCs/>
      </w:rPr>
      <w:tblPr/>
      <w:tcPr>
        <w:tcBorders>
          <w:bottom w:val="single" w:sz="4" w:space="0" w:color="338EE7" w:themeColor="text1" w:themeTint="80"/>
        </w:tcBorders>
      </w:tcPr>
    </w:tblStylePr>
    <w:tblStylePr w:type="lastRow">
      <w:rPr>
        <w:b/>
        <w:bCs/>
      </w:rPr>
      <w:tblPr/>
      <w:tcPr>
        <w:tcBorders>
          <w:top w:val="single" w:sz="4" w:space="0" w:color="338EE7" w:themeColor="text1" w:themeTint="80"/>
        </w:tcBorders>
      </w:tcPr>
    </w:tblStylePr>
    <w:tblStylePr w:type="firstCol">
      <w:rPr>
        <w:b/>
        <w:bCs/>
      </w:rPr>
    </w:tblStylePr>
    <w:tblStylePr w:type="lastCol">
      <w:rPr>
        <w:b/>
        <w:bCs/>
      </w:rPr>
    </w:tblStylePr>
    <w:tblStylePr w:type="band1Vert">
      <w:tblPr/>
      <w:tcPr>
        <w:tcBorders>
          <w:left w:val="single" w:sz="4" w:space="0" w:color="338EE7" w:themeColor="text1" w:themeTint="80"/>
          <w:right w:val="single" w:sz="4" w:space="0" w:color="338EE7" w:themeColor="text1" w:themeTint="80"/>
        </w:tcBorders>
      </w:tcPr>
    </w:tblStylePr>
    <w:tblStylePr w:type="band2Vert">
      <w:tblPr/>
      <w:tcPr>
        <w:tcBorders>
          <w:left w:val="single" w:sz="4" w:space="0" w:color="338EE7" w:themeColor="text1" w:themeTint="80"/>
          <w:right w:val="single" w:sz="4" w:space="0" w:color="338EE7" w:themeColor="text1" w:themeTint="80"/>
        </w:tcBorders>
      </w:tcPr>
    </w:tblStylePr>
    <w:tblStylePr w:type="band1Horz">
      <w:tblPr/>
      <w:tcPr>
        <w:tcBorders>
          <w:top w:val="single" w:sz="4" w:space="0" w:color="338EE7" w:themeColor="text1" w:themeTint="80"/>
          <w:bottom w:val="single" w:sz="4" w:space="0" w:color="338EE7" w:themeColor="text1" w:themeTint="80"/>
        </w:tcBorders>
      </w:tcPr>
    </w:tblStylePr>
  </w:style>
  <w:style w:type="paragraph" w:styleId="Caption">
    <w:name w:val="caption"/>
    <w:basedOn w:val="Normal"/>
    <w:next w:val="Normal"/>
    <w:uiPriority w:val="35"/>
    <w:unhideWhenUsed/>
    <w:qFormat/>
    <w:rsid w:val="00F84667"/>
    <w:pPr>
      <w:spacing w:after="200" w:line="240" w:lineRule="auto"/>
    </w:pPr>
    <w:rPr>
      <w:rFonts w:ascii="Source Sans Pro" w:hAnsi="Source Sans Pro"/>
      <w:i/>
      <w:iCs/>
      <w:color w:val="000000" w:themeColor="text2"/>
      <w:kern w:val="0"/>
      <w:sz w:val="18"/>
      <w:szCs w:val="18"/>
      <w14:ligatures w14:val="none"/>
    </w:rPr>
  </w:style>
  <w:style w:type="paragraph" w:customStyle="1" w:styleId="Tableheader">
    <w:name w:val="Table header"/>
    <w:basedOn w:val="Normal"/>
    <w:link w:val="TableheaderChar"/>
    <w:qFormat/>
    <w:rsid w:val="00CF5F93"/>
    <w:pPr>
      <w:spacing w:before="40" w:after="40" w:line="240" w:lineRule="auto"/>
    </w:pPr>
    <w:rPr>
      <w:rFonts w:ascii="Source Sans Pro" w:hAnsi="Source Sans Pro"/>
      <w:b/>
      <w:bCs/>
      <w:color w:val="FFFFFF" w:themeColor="background1"/>
      <w:kern w:val="0"/>
      <w:sz w:val="22"/>
      <w:szCs w:val="22"/>
      <w14:ligatures w14:val="none"/>
    </w:rPr>
  </w:style>
  <w:style w:type="character" w:customStyle="1" w:styleId="TableheaderChar">
    <w:name w:val="Table header Char"/>
    <w:basedOn w:val="DefaultParagraphFont"/>
    <w:link w:val="Tableheader"/>
    <w:rsid w:val="00CF5F93"/>
    <w:rPr>
      <w:rFonts w:ascii="Source Sans Pro" w:hAnsi="Source Sans Pro"/>
      <w:b/>
      <w:bCs/>
      <w:color w:val="FFFFFF" w:themeColor="background1"/>
      <w:sz w:val="22"/>
      <w:szCs w:val="22"/>
    </w:rPr>
  </w:style>
  <w:style w:type="paragraph" w:customStyle="1" w:styleId="Usethis">
    <w:name w:val="Use this"/>
    <w:basedOn w:val="Normal"/>
    <w:link w:val="UsethisChar"/>
    <w:qFormat/>
    <w:rsid w:val="0049709A"/>
    <w:pPr>
      <w:spacing w:before="120" w:after="120" w:line="240" w:lineRule="auto"/>
      <w:ind w:left="720" w:hanging="720"/>
    </w:pPr>
    <w:rPr>
      <w:rFonts w:ascii="Source Sans Pro" w:hAnsi="Source Sans Pro"/>
      <w:sz w:val="22"/>
      <w:szCs w:val="22"/>
    </w:rPr>
  </w:style>
  <w:style w:type="character" w:customStyle="1" w:styleId="UsethisChar">
    <w:name w:val="Use this Char"/>
    <w:basedOn w:val="DefaultParagraphFont"/>
    <w:link w:val="Usethis"/>
    <w:rsid w:val="0049709A"/>
    <w:rPr>
      <w:rFonts w:ascii="Source Sans Pro" w:hAnsi="Source Sans Pro"/>
      <w:kern w:val="2"/>
      <w:sz w:val="22"/>
      <w:szCs w:val="22"/>
      <w14:ligatures w14:val="standardContextual"/>
    </w:rPr>
  </w:style>
  <w:style w:type="character" w:styleId="Strong">
    <w:name w:val="Strong"/>
    <w:basedOn w:val="DefaultParagraphFont"/>
    <w:uiPriority w:val="22"/>
    <w:qFormat/>
    <w:rsid w:val="0007269C"/>
    <w:rPr>
      <w:b/>
      <w:bCs/>
    </w:rPr>
  </w:style>
  <w:style w:type="character" w:styleId="Emphasis">
    <w:name w:val="Emphasis"/>
    <w:basedOn w:val="DefaultParagraphFont"/>
    <w:uiPriority w:val="20"/>
    <w:qFormat/>
    <w:rsid w:val="0007269C"/>
    <w:rPr>
      <w:i/>
      <w:iCs/>
    </w:rPr>
  </w:style>
  <w:style w:type="table" w:customStyle="1" w:styleId="TableGrid11">
    <w:name w:val="Table Grid11"/>
    <w:basedOn w:val="TableNormal"/>
    <w:next w:val="TableGrid"/>
    <w:uiPriority w:val="39"/>
    <w:rsid w:val="000F7E0F"/>
    <w:pPr>
      <w:spacing w:before="40" w:after="40" w:line="240" w:lineRule="auto"/>
      <w:contextualSpacing/>
    </w:pPr>
    <w:rPr>
      <w:rFonts w:ascii="Source Sans Pro" w:hAnsi="Source Sans Pro"/>
      <w:kern w:val="2"/>
      <w:sz w:val="20"/>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85" w:type="dxa"/>
        <w:bottom w:w="85" w:type="dxa"/>
      </w:tblCellMar>
    </w:tblPr>
    <w:trPr>
      <w:cantSplit/>
    </w:trPr>
    <w:tblStylePr w:type="firstRow">
      <w:rPr>
        <w:rFonts w:ascii="Source Sans Pro" w:hAnsi="Source Sans Pro"/>
        <w:b/>
        <w:color w:val="FFFFFF"/>
      </w:rPr>
      <w:tblPr/>
      <w:trPr>
        <w:tblHeader/>
      </w:trPr>
      <w:tcPr>
        <w:shd w:val="clear" w:color="auto" w:fill="052B3D"/>
      </w:tcPr>
    </w:tblStylePr>
    <w:tblStylePr w:type="band1Horz">
      <w:pPr>
        <w:wordWrap/>
        <w:spacing w:beforeLines="0" w:before="0" w:beforeAutospacing="0" w:afterLines="0" w:after="0" w:afterAutospacing="0"/>
      </w:pPr>
    </w:tblStylePr>
    <w:tblStylePr w:type="band2Horz">
      <w:pPr>
        <w:wordWrap/>
        <w:contextualSpacing/>
      </w:pPr>
      <w:tblPr/>
      <w:tcPr>
        <w:shd w:val="clear" w:color="auto" w:fill="E5ECF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917046">
      <w:bodyDiv w:val="1"/>
      <w:marLeft w:val="0"/>
      <w:marRight w:val="0"/>
      <w:marTop w:val="0"/>
      <w:marBottom w:val="0"/>
      <w:divBdr>
        <w:top w:val="none" w:sz="0" w:space="0" w:color="auto"/>
        <w:left w:val="none" w:sz="0" w:space="0" w:color="auto"/>
        <w:bottom w:val="none" w:sz="0" w:space="0" w:color="auto"/>
        <w:right w:val="none" w:sz="0" w:space="0" w:color="auto"/>
      </w:divBdr>
      <w:divsChild>
        <w:div w:id="637540785">
          <w:marLeft w:val="0"/>
          <w:marRight w:val="0"/>
          <w:marTop w:val="0"/>
          <w:marBottom w:val="0"/>
          <w:divBdr>
            <w:top w:val="none" w:sz="0" w:space="0" w:color="auto"/>
            <w:left w:val="none" w:sz="0" w:space="0" w:color="auto"/>
            <w:bottom w:val="none" w:sz="0" w:space="0" w:color="auto"/>
            <w:right w:val="none" w:sz="0" w:space="0" w:color="auto"/>
          </w:divBdr>
          <w:divsChild>
            <w:div w:id="118382668">
              <w:marLeft w:val="0"/>
              <w:marRight w:val="0"/>
              <w:marTop w:val="0"/>
              <w:marBottom w:val="0"/>
              <w:divBdr>
                <w:top w:val="none" w:sz="0" w:space="0" w:color="auto"/>
                <w:left w:val="none" w:sz="0" w:space="0" w:color="auto"/>
                <w:bottom w:val="none" w:sz="0" w:space="0" w:color="auto"/>
                <w:right w:val="none" w:sz="0" w:space="0" w:color="auto"/>
              </w:divBdr>
            </w:div>
            <w:div w:id="382868936">
              <w:marLeft w:val="0"/>
              <w:marRight w:val="0"/>
              <w:marTop w:val="0"/>
              <w:marBottom w:val="0"/>
              <w:divBdr>
                <w:top w:val="none" w:sz="0" w:space="0" w:color="auto"/>
                <w:left w:val="none" w:sz="0" w:space="0" w:color="auto"/>
                <w:bottom w:val="none" w:sz="0" w:space="0" w:color="auto"/>
                <w:right w:val="none" w:sz="0" w:space="0" w:color="auto"/>
              </w:divBdr>
            </w:div>
            <w:div w:id="607784193">
              <w:marLeft w:val="0"/>
              <w:marRight w:val="0"/>
              <w:marTop w:val="0"/>
              <w:marBottom w:val="0"/>
              <w:divBdr>
                <w:top w:val="none" w:sz="0" w:space="0" w:color="auto"/>
                <w:left w:val="none" w:sz="0" w:space="0" w:color="auto"/>
                <w:bottom w:val="none" w:sz="0" w:space="0" w:color="auto"/>
                <w:right w:val="none" w:sz="0" w:space="0" w:color="auto"/>
              </w:divBdr>
            </w:div>
            <w:div w:id="757868284">
              <w:marLeft w:val="0"/>
              <w:marRight w:val="0"/>
              <w:marTop w:val="0"/>
              <w:marBottom w:val="0"/>
              <w:divBdr>
                <w:top w:val="none" w:sz="0" w:space="0" w:color="auto"/>
                <w:left w:val="none" w:sz="0" w:space="0" w:color="auto"/>
                <w:bottom w:val="none" w:sz="0" w:space="0" w:color="auto"/>
                <w:right w:val="none" w:sz="0" w:space="0" w:color="auto"/>
              </w:divBdr>
            </w:div>
            <w:div w:id="787703374">
              <w:marLeft w:val="0"/>
              <w:marRight w:val="0"/>
              <w:marTop w:val="0"/>
              <w:marBottom w:val="0"/>
              <w:divBdr>
                <w:top w:val="none" w:sz="0" w:space="0" w:color="auto"/>
                <w:left w:val="none" w:sz="0" w:space="0" w:color="auto"/>
                <w:bottom w:val="none" w:sz="0" w:space="0" w:color="auto"/>
                <w:right w:val="none" w:sz="0" w:space="0" w:color="auto"/>
              </w:divBdr>
            </w:div>
            <w:div w:id="849374992">
              <w:marLeft w:val="0"/>
              <w:marRight w:val="0"/>
              <w:marTop w:val="0"/>
              <w:marBottom w:val="0"/>
              <w:divBdr>
                <w:top w:val="none" w:sz="0" w:space="0" w:color="auto"/>
                <w:left w:val="none" w:sz="0" w:space="0" w:color="auto"/>
                <w:bottom w:val="none" w:sz="0" w:space="0" w:color="auto"/>
                <w:right w:val="none" w:sz="0" w:space="0" w:color="auto"/>
              </w:divBdr>
            </w:div>
            <w:div w:id="1004086093">
              <w:marLeft w:val="0"/>
              <w:marRight w:val="0"/>
              <w:marTop w:val="0"/>
              <w:marBottom w:val="0"/>
              <w:divBdr>
                <w:top w:val="none" w:sz="0" w:space="0" w:color="auto"/>
                <w:left w:val="none" w:sz="0" w:space="0" w:color="auto"/>
                <w:bottom w:val="none" w:sz="0" w:space="0" w:color="auto"/>
                <w:right w:val="none" w:sz="0" w:space="0" w:color="auto"/>
              </w:divBdr>
            </w:div>
            <w:div w:id="1099302116">
              <w:marLeft w:val="0"/>
              <w:marRight w:val="0"/>
              <w:marTop w:val="0"/>
              <w:marBottom w:val="0"/>
              <w:divBdr>
                <w:top w:val="none" w:sz="0" w:space="0" w:color="auto"/>
                <w:left w:val="none" w:sz="0" w:space="0" w:color="auto"/>
                <w:bottom w:val="none" w:sz="0" w:space="0" w:color="auto"/>
                <w:right w:val="none" w:sz="0" w:space="0" w:color="auto"/>
              </w:divBdr>
            </w:div>
            <w:div w:id="1214972258">
              <w:marLeft w:val="0"/>
              <w:marRight w:val="0"/>
              <w:marTop w:val="0"/>
              <w:marBottom w:val="0"/>
              <w:divBdr>
                <w:top w:val="none" w:sz="0" w:space="0" w:color="auto"/>
                <w:left w:val="none" w:sz="0" w:space="0" w:color="auto"/>
                <w:bottom w:val="none" w:sz="0" w:space="0" w:color="auto"/>
                <w:right w:val="none" w:sz="0" w:space="0" w:color="auto"/>
              </w:divBdr>
            </w:div>
            <w:div w:id="1278759413">
              <w:marLeft w:val="0"/>
              <w:marRight w:val="0"/>
              <w:marTop w:val="0"/>
              <w:marBottom w:val="0"/>
              <w:divBdr>
                <w:top w:val="none" w:sz="0" w:space="0" w:color="auto"/>
                <w:left w:val="none" w:sz="0" w:space="0" w:color="auto"/>
                <w:bottom w:val="none" w:sz="0" w:space="0" w:color="auto"/>
                <w:right w:val="none" w:sz="0" w:space="0" w:color="auto"/>
              </w:divBdr>
            </w:div>
            <w:div w:id="1296446712">
              <w:marLeft w:val="0"/>
              <w:marRight w:val="0"/>
              <w:marTop w:val="0"/>
              <w:marBottom w:val="0"/>
              <w:divBdr>
                <w:top w:val="none" w:sz="0" w:space="0" w:color="auto"/>
                <w:left w:val="none" w:sz="0" w:space="0" w:color="auto"/>
                <w:bottom w:val="none" w:sz="0" w:space="0" w:color="auto"/>
                <w:right w:val="none" w:sz="0" w:space="0" w:color="auto"/>
              </w:divBdr>
            </w:div>
            <w:div w:id="1366634985">
              <w:marLeft w:val="0"/>
              <w:marRight w:val="0"/>
              <w:marTop w:val="0"/>
              <w:marBottom w:val="0"/>
              <w:divBdr>
                <w:top w:val="none" w:sz="0" w:space="0" w:color="auto"/>
                <w:left w:val="none" w:sz="0" w:space="0" w:color="auto"/>
                <w:bottom w:val="none" w:sz="0" w:space="0" w:color="auto"/>
                <w:right w:val="none" w:sz="0" w:space="0" w:color="auto"/>
              </w:divBdr>
            </w:div>
            <w:div w:id="1556310540">
              <w:marLeft w:val="0"/>
              <w:marRight w:val="0"/>
              <w:marTop w:val="0"/>
              <w:marBottom w:val="0"/>
              <w:divBdr>
                <w:top w:val="none" w:sz="0" w:space="0" w:color="auto"/>
                <w:left w:val="none" w:sz="0" w:space="0" w:color="auto"/>
                <w:bottom w:val="none" w:sz="0" w:space="0" w:color="auto"/>
                <w:right w:val="none" w:sz="0" w:space="0" w:color="auto"/>
              </w:divBdr>
            </w:div>
            <w:div w:id="1696227451">
              <w:marLeft w:val="0"/>
              <w:marRight w:val="0"/>
              <w:marTop w:val="0"/>
              <w:marBottom w:val="0"/>
              <w:divBdr>
                <w:top w:val="none" w:sz="0" w:space="0" w:color="auto"/>
                <w:left w:val="none" w:sz="0" w:space="0" w:color="auto"/>
                <w:bottom w:val="none" w:sz="0" w:space="0" w:color="auto"/>
                <w:right w:val="none" w:sz="0" w:space="0" w:color="auto"/>
              </w:divBdr>
            </w:div>
            <w:div w:id="1842500498">
              <w:marLeft w:val="0"/>
              <w:marRight w:val="0"/>
              <w:marTop w:val="0"/>
              <w:marBottom w:val="0"/>
              <w:divBdr>
                <w:top w:val="none" w:sz="0" w:space="0" w:color="auto"/>
                <w:left w:val="none" w:sz="0" w:space="0" w:color="auto"/>
                <w:bottom w:val="none" w:sz="0" w:space="0" w:color="auto"/>
                <w:right w:val="none" w:sz="0" w:space="0" w:color="auto"/>
              </w:divBdr>
            </w:div>
            <w:div w:id="1868449792">
              <w:marLeft w:val="0"/>
              <w:marRight w:val="0"/>
              <w:marTop w:val="0"/>
              <w:marBottom w:val="0"/>
              <w:divBdr>
                <w:top w:val="none" w:sz="0" w:space="0" w:color="auto"/>
                <w:left w:val="none" w:sz="0" w:space="0" w:color="auto"/>
                <w:bottom w:val="none" w:sz="0" w:space="0" w:color="auto"/>
                <w:right w:val="none" w:sz="0" w:space="0" w:color="auto"/>
              </w:divBdr>
            </w:div>
            <w:div w:id="1919514898">
              <w:marLeft w:val="0"/>
              <w:marRight w:val="0"/>
              <w:marTop w:val="0"/>
              <w:marBottom w:val="0"/>
              <w:divBdr>
                <w:top w:val="none" w:sz="0" w:space="0" w:color="auto"/>
                <w:left w:val="none" w:sz="0" w:space="0" w:color="auto"/>
                <w:bottom w:val="none" w:sz="0" w:space="0" w:color="auto"/>
                <w:right w:val="none" w:sz="0" w:space="0" w:color="auto"/>
              </w:divBdr>
            </w:div>
            <w:div w:id="1990943329">
              <w:marLeft w:val="0"/>
              <w:marRight w:val="0"/>
              <w:marTop w:val="0"/>
              <w:marBottom w:val="0"/>
              <w:divBdr>
                <w:top w:val="none" w:sz="0" w:space="0" w:color="auto"/>
                <w:left w:val="none" w:sz="0" w:space="0" w:color="auto"/>
                <w:bottom w:val="none" w:sz="0" w:space="0" w:color="auto"/>
                <w:right w:val="none" w:sz="0" w:space="0" w:color="auto"/>
              </w:divBdr>
            </w:div>
            <w:div w:id="2034065460">
              <w:marLeft w:val="0"/>
              <w:marRight w:val="0"/>
              <w:marTop w:val="0"/>
              <w:marBottom w:val="0"/>
              <w:divBdr>
                <w:top w:val="none" w:sz="0" w:space="0" w:color="auto"/>
                <w:left w:val="none" w:sz="0" w:space="0" w:color="auto"/>
                <w:bottom w:val="none" w:sz="0" w:space="0" w:color="auto"/>
                <w:right w:val="none" w:sz="0" w:space="0" w:color="auto"/>
              </w:divBdr>
            </w:div>
          </w:divsChild>
        </w:div>
        <w:div w:id="1220631663">
          <w:marLeft w:val="0"/>
          <w:marRight w:val="0"/>
          <w:marTop w:val="0"/>
          <w:marBottom w:val="0"/>
          <w:divBdr>
            <w:top w:val="none" w:sz="0" w:space="0" w:color="auto"/>
            <w:left w:val="none" w:sz="0" w:space="0" w:color="auto"/>
            <w:bottom w:val="none" w:sz="0" w:space="0" w:color="auto"/>
            <w:right w:val="none" w:sz="0" w:space="0" w:color="auto"/>
          </w:divBdr>
          <w:divsChild>
            <w:div w:id="506871884">
              <w:marLeft w:val="0"/>
              <w:marRight w:val="0"/>
              <w:marTop w:val="0"/>
              <w:marBottom w:val="0"/>
              <w:divBdr>
                <w:top w:val="none" w:sz="0" w:space="0" w:color="auto"/>
                <w:left w:val="none" w:sz="0" w:space="0" w:color="auto"/>
                <w:bottom w:val="none" w:sz="0" w:space="0" w:color="auto"/>
                <w:right w:val="none" w:sz="0" w:space="0" w:color="auto"/>
              </w:divBdr>
            </w:div>
            <w:div w:id="714894567">
              <w:marLeft w:val="0"/>
              <w:marRight w:val="0"/>
              <w:marTop w:val="0"/>
              <w:marBottom w:val="0"/>
              <w:divBdr>
                <w:top w:val="none" w:sz="0" w:space="0" w:color="auto"/>
                <w:left w:val="none" w:sz="0" w:space="0" w:color="auto"/>
                <w:bottom w:val="none" w:sz="0" w:space="0" w:color="auto"/>
                <w:right w:val="none" w:sz="0" w:space="0" w:color="auto"/>
              </w:divBdr>
            </w:div>
            <w:div w:id="839127776">
              <w:marLeft w:val="0"/>
              <w:marRight w:val="0"/>
              <w:marTop w:val="0"/>
              <w:marBottom w:val="0"/>
              <w:divBdr>
                <w:top w:val="none" w:sz="0" w:space="0" w:color="auto"/>
                <w:left w:val="none" w:sz="0" w:space="0" w:color="auto"/>
                <w:bottom w:val="none" w:sz="0" w:space="0" w:color="auto"/>
                <w:right w:val="none" w:sz="0" w:space="0" w:color="auto"/>
              </w:divBdr>
            </w:div>
            <w:div w:id="1016232167">
              <w:marLeft w:val="0"/>
              <w:marRight w:val="0"/>
              <w:marTop w:val="0"/>
              <w:marBottom w:val="0"/>
              <w:divBdr>
                <w:top w:val="none" w:sz="0" w:space="0" w:color="auto"/>
                <w:left w:val="none" w:sz="0" w:space="0" w:color="auto"/>
                <w:bottom w:val="none" w:sz="0" w:space="0" w:color="auto"/>
                <w:right w:val="none" w:sz="0" w:space="0" w:color="auto"/>
              </w:divBdr>
            </w:div>
            <w:div w:id="1528060967">
              <w:marLeft w:val="0"/>
              <w:marRight w:val="0"/>
              <w:marTop w:val="0"/>
              <w:marBottom w:val="0"/>
              <w:divBdr>
                <w:top w:val="none" w:sz="0" w:space="0" w:color="auto"/>
                <w:left w:val="none" w:sz="0" w:space="0" w:color="auto"/>
                <w:bottom w:val="none" w:sz="0" w:space="0" w:color="auto"/>
                <w:right w:val="none" w:sz="0" w:space="0" w:color="auto"/>
              </w:divBdr>
            </w:div>
            <w:div w:id="1669554521">
              <w:marLeft w:val="0"/>
              <w:marRight w:val="0"/>
              <w:marTop w:val="0"/>
              <w:marBottom w:val="0"/>
              <w:divBdr>
                <w:top w:val="none" w:sz="0" w:space="0" w:color="auto"/>
                <w:left w:val="none" w:sz="0" w:space="0" w:color="auto"/>
                <w:bottom w:val="none" w:sz="0" w:space="0" w:color="auto"/>
                <w:right w:val="none" w:sz="0" w:space="0" w:color="auto"/>
              </w:divBdr>
            </w:div>
            <w:div w:id="1697121116">
              <w:marLeft w:val="0"/>
              <w:marRight w:val="0"/>
              <w:marTop w:val="0"/>
              <w:marBottom w:val="0"/>
              <w:divBdr>
                <w:top w:val="none" w:sz="0" w:space="0" w:color="auto"/>
                <w:left w:val="none" w:sz="0" w:space="0" w:color="auto"/>
                <w:bottom w:val="none" w:sz="0" w:space="0" w:color="auto"/>
                <w:right w:val="none" w:sz="0" w:space="0" w:color="auto"/>
              </w:divBdr>
            </w:div>
            <w:div w:id="1942830581">
              <w:marLeft w:val="0"/>
              <w:marRight w:val="0"/>
              <w:marTop w:val="0"/>
              <w:marBottom w:val="0"/>
              <w:divBdr>
                <w:top w:val="none" w:sz="0" w:space="0" w:color="auto"/>
                <w:left w:val="none" w:sz="0" w:space="0" w:color="auto"/>
                <w:bottom w:val="none" w:sz="0" w:space="0" w:color="auto"/>
                <w:right w:val="none" w:sz="0" w:space="0" w:color="auto"/>
              </w:divBdr>
            </w:div>
            <w:div w:id="214670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4591">
      <w:bodyDiv w:val="1"/>
      <w:marLeft w:val="0"/>
      <w:marRight w:val="0"/>
      <w:marTop w:val="0"/>
      <w:marBottom w:val="0"/>
      <w:divBdr>
        <w:top w:val="none" w:sz="0" w:space="0" w:color="auto"/>
        <w:left w:val="none" w:sz="0" w:space="0" w:color="auto"/>
        <w:bottom w:val="none" w:sz="0" w:space="0" w:color="auto"/>
        <w:right w:val="none" w:sz="0" w:space="0" w:color="auto"/>
      </w:divBdr>
    </w:div>
    <w:div w:id="1348676520">
      <w:bodyDiv w:val="1"/>
      <w:marLeft w:val="0"/>
      <w:marRight w:val="0"/>
      <w:marTop w:val="0"/>
      <w:marBottom w:val="0"/>
      <w:divBdr>
        <w:top w:val="none" w:sz="0" w:space="0" w:color="auto"/>
        <w:left w:val="none" w:sz="0" w:space="0" w:color="auto"/>
        <w:bottom w:val="none" w:sz="0" w:space="0" w:color="auto"/>
        <w:right w:val="none" w:sz="0" w:space="0" w:color="auto"/>
      </w:divBdr>
      <w:divsChild>
        <w:div w:id="196965673">
          <w:marLeft w:val="0"/>
          <w:marRight w:val="0"/>
          <w:marTop w:val="0"/>
          <w:marBottom w:val="0"/>
          <w:divBdr>
            <w:top w:val="none" w:sz="0" w:space="0" w:color="auto"/>
            <w:left w:val="none" w:sz="0" w:space="0" w:color="auto"/>
            <w:bottom w:val="none" w:sz="0" w:space="0" w:color="auto"/>
            <w:right w:val="none" w:sz="0" w:space="0" w:color="auto"/>
          </w:divBdr>
          <w:divsChild>
            <w:div w:id="423654308">
              <w:marLeft w:val="0"/>
              <w:marRight w:val="0"/>
              <w:marTop w:val="0"/>
              <w:marBottom w:val="0"/>
              <w:divBdr>
                <w:top w:val="none" w:sz="0" w:space="0" w:color="auto"/>
                <w:left w:val="none" w:sz="0" w:space="0" w:color="auto"/>
                <w:bottom w:val="none" w:sz="0" w:space="0" w:color="auto"/>
                <w:right w:val="none" w:sz="0" w:space="0" w:color="auto"/>
              </w:divBdr>
            </w:div>
          </w:divsChild>
        </w:div>
        <w:div w:id="441078300">
          <w:marLeft w:val="0"/>
          <w:marRight w:val="0"/>
          <w:marTop w:val="0"/>
          <w:marBottom w:val="0"/>
          <w:divBdr>
            <w:top w:val="none" w:sz="0" w:space="0" w:color="auto"/>
            <w:left w:val="none" w:sz="0" w:space="0" w:color="auto"/>
            <w:bottom w:val="none" w:sz="0" w:space="0" w:color="auto"/>
            <w:right w:val="none" w:sz="0" w:space="0" w:color="auto"/>
          </w:divBdr>
          <w:divsChild>
            <w:div w:id="1850557048">
              <w:marLeft w:val="0"/>
              <w:marRight w:val="0"/>
              <w:marTop w:val="0"/>
              <w:marBottom w:val="0"/>
              <w:divBdr>
                <w:top w:val="none" w:sz="0" w:space="0" w:color="auto"/>
                <w:left w:val="none" w:sz="0" w:space="0" w:color="auto"/>
                <w:bottom w:val="none" w:sz="0" w:space="0" w:color="auto"/>
                <w:right w:val="none" w:sz="0" w:space="0" w:color="auto"/>
              </w:divBdr>
            </w:div>
          </w:divsChild>
        </w:div>
        <w:div w:id="1942571346">
          <w:marLeft w:val="0"/>
          <w:marRight w:val="0"/>
          <w:marTop w:val="0"/>
          <w:marBottom w:val="0"/>
          <w:divBdr>
            <w:top w:val="none" w:sz="0" w:space="0" w:color="auto"/>
            <w:left w:val="none" w:sz="0" w:space="0" w:color="auto"/>
            <w:bottom w:val="none" w:sz="0" w:space="0" w:color="auto"/>
            <w:right w:val="none" w:sz="0" w:space="0" w:color="auto"/>
          </w:divBdr>
          <w:divsChild>
            <w:div w:id="158356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29026">
      <w:bodyDiv w:val="1"/>
      <w:marLeft w:val="0"/>
      <w:marRight w:val="0"/>
      <w:marTop w:val="0"/>
      <w:marBottom w:val="0"/>
      <w:divBdr>
        <w:top w:val="none" w:sz="0" w:space="0" w:color="auto"/>
        <w:left w:val="none" w:sz="0" w:space="0" w:color="auto"/>
        <w:bottom w:val="none" w:sz="0" w:space="0" w:color="auto"/>
        <w:right w:val="none" w:sz="0" w:space="0" w:color="auto"/>
      </w:divBdr>
    </w:div>
    <w:div w:id="1700624721">
      <w:bodyDiv w:val="1"/>
      <w:marLeft w:val="0"/>
      <w:marRight w:val="0"/>
      <w:marTop w:val="0"/>
      <w:marBottom w:val="0"/>
      <w:divBdr>
        <w:top w:val="none" w:sz="0" w:space="0" w:color="auto"/>
        <w:left w:val="none" w:sz="0" w:space="0" w:color="auto"/>
        <w:bottom w:val="none" w:sz="0" w:space="0" w:color="auto"/>
        <w:right w:val="none" w:sz="0" w:space="0" w:color="auto"/>
      </w:divBdr>
    </w:div>
    <w:div w:id="1937328216">
      <w:bodyDiv w:val="1"/>
      <w:marLeft w:val="0"/>
      <w:marRight w:val="0"/>
      <w:marTop w:val="0"/>
      <w:marBottom w:val="0"/>
      <w:divBdr>
        <w:top w:val="none" w:sz="0" w:space="0" w:color="auto"/>
        <w:left w:val="none" w:sz="0" w:space="0" w:color="auto"/>
        <w:bottom w:val="none" w:sz="0" w:space="0" w:color="auto"/>
        <w:right w:val="none" w:sz="0" w:space="0" w:color="auto"/>
      </w:divBdr>
    </w:div>
    <w:div w:id="2068333764">
      <w:bodyDiv w:val="1"/>
      <w:marLeft w:val="0"/>
      <w:marRight w:val="0"/>
      <w:marTop w:val="0"/>
      <w:marBottom w:val="0"/>
      <w:divBdr>
        <w:top w:val="none" w:sz="0" w:space="0" w:color="auto"/>
        <w:left w:val="none" w:sz="0" w:space="0" w:color="auto"/>
        <w:bottom w:val="none" w:sz="0" w:space="0" w:color="auto"/>
        <w:right w:val="none" w:sz="0" w:space="0" w:color="auto"/>
      </w:divBdr>
      <w:divsChild>
        <w:div w:id="130945255">
          <w:marLeft w:val="0"/>
          <w:marRight w:val="0"/>
          <w:marTop w:val="0"/>
          <w:marBottom w:val="0"/>
          <w:divBdr>
            <w:top w:val="none" w:sz="0" w:space="0" w:color="auto"/>
            <w:left w:val="none" w:sz="0" w:space="0" w:color="auto"/>
            <w:bottom w:val="none" w:sz="0" w:space="0" w:color="auto"/>
            <w:right w:val="none" w:sz="0" w:space="0" w:color="auto"/>
          </w:divBdr>
          <w:divsChild>
            <w:div w:id="113909832">
              <w:marLeft w:val="0"/>
              <w:marRight w:val="0"/>
              <w:marTop w:val="0"/>
              <w:marBottom w:val="0"/>
              <w:divBdr>
                <w:top w:val="none" w:sz="0" w:space="0" w:color="auto"/>
                <w:left w:val="none" w:sz="0" w:space="0" w:color="auto"/>
                <w:bottom w:val="none" w:sz="0" w:space="0" w:color="auto"/>
                <w:right w:val="none" w:sz="0" w:space="0" w:color="auto"/>
              </w:divBdr>
            </w:div>
            <w:div w:id="265963223">
              <w:marLeft w:val="0"/>
              <w:marRight w:val="0"/>
              <w:marTop w:val="0"/>
              <w:marBottom w:val="0"/>
              <w:divBdr>
                <w:top w:val="none" w:sz="0" w:space="0" w:color="auto"/>
                <w:left w:val="none" w:sz="0" w:space="0" w:color="auto"/>
                <w:bottom w:val="none" w:sz="0" w:space="0" w:color="auto"/>
                <w:right w:val="none" w:sz="0" w:space="0" w:color="auto"/>
              </w:divBdr>
            </w:div>
            <w:div w:id="306475160">
              <w:marLeft w:val="0"/>
              <w:marRight w:val="0"/>
              <w:marTop w:val="0"/>
              <w:marBottom w:val="0"/>
              <w:divBdr>
                <w:top w:val="none" w:sz="0" w:space="0" w:color="auto"/>
                <w:left w:val="none" w:sz="0" w:space="0" w:color="auto"/>
                <w:bottom w:val="none" w:sz="0" w:space="0" w:color="auto"/>
                <w:right w:val="none" w:sz="0" w:space="0" w:color="auto"/>
              </w:divBdr>
            </w:div>
            <w:div w:id="367728939">
              <w:marLeft w:val="0"/>
              <w:marRight w:val="0"/>
              <w:marTop w:val="0"/>
              <w:marBottom w:val="0"/>
              <w:divBdr>
                <w:top w:val="none" w:sz="0" w:space="0" w:color="auto"/>
                <w:left w:val="none" w:sz="0" w:space="0" w:color="auto"/>
                <w:bottom w:val="none" w:sz="0" w:space="0" w:color="auto"/>
                <w:right w:val="none" w:sz="0" w:space="0" w:color="auto"/>
              </w:divBdr>
            </w:div>
            <w:div w:id="407389028">
              <w:marLeft w:val="0"/>
              <w:marRight w:val="0"/>
              <w:marTop w:val="0"/>
              <w:marBottom w:val="0"/>
              <w:divBdr>
                <w:top w:val="none" w:sz="0" w:space="0" w:color="auto"/>
                <w:left w:val="none" w:sz="0" w:space="0" w:color="auto"/>
                <w:bottom w:val="none" w:sz="0" w:space="0" w:color="auto"/>
                <w:right w:val="none" w:sz="0" w:space="0" w:color="auto"/>
              </w:divBdr>
            </w:div>
            <w:div w:id="424495646">
              <w:marLeft w:val="0"/>
              <w:marRight w:val="0"/>
              <w:marTop w:val="0"/>
              <w:marBottom w:val="0"/>
              <w:divBdr>
                <w:top w:val="none" w:sz="0" w:space="0" w:color="auto"/>
                <w:left w:val="none" w:sz="0" w:space="0" w:color="auto"/>
                <w:bottom w:val="none" w:sz="0" w:space="0" w:color="auto"/>
                <w:right w:val="none" w:sz="0" w:space="0" w:color="auto"/>
              </w:divBdr>
            </w:div>
            <w:div w:id="432824884">
              <w:marLeft w:val="0"/>
              <w:marRight w:val="0"/>
              <w:marTop w:val="0"/>
              <w:marBottom w:val="0"/>
              <w:divBdr>
                <w:top w:val="none" w:sz="0" w:space="0" w:color="auto"/>
                <w:left w:val="none" w:sz="0" w:space="0" w:color="auto"/>
                <w:bottom w:val="none" w:sz="0" w:space="0" w:color="auto"/>
                <w:right w:val="none" w:sz="0" w:space="0" w:color="auto"/>
              </w:divBdr>
            </w:div>
            <w:div w:id="476151310">
              <w:marLeft w:val="0"/>
              <w:marRight w:val="0"/>
              <w:marTop w:val="0"/>
              <w:marBottom w:val="0"/>
              <w:divBdr>
                <w:top w:val="none" w:sz="0" w:space="0" w:color="auto"/>
                <w:left w:val="none" w:sz="0" w:space="0" w:color="auto"/>
                <w:bottom w:val="none" w:sz="0" w:space="0" w:color="auto"/>
                <w:right w:val="none" w:sz="0" w:space="0" w:color="auto"/>
              </w:divBdr>
            </w:div>
            <w:div w:id="484325438">
              <w:marLeft w:val="0"/>
              <w:marRight w:val="0"/>
              <w:marTop w:val="0"/>
              <w:marBottom w:val="0"/>
              <w:divBdr>
                <w:top w:val="none" w:sz="0" w:space="0" w:color="auto"/>
                <w:left w:val="none" w:sz="0" w:space="0" w:color="auto"/>
                <w:bottom w:val="none" w:sz="0" w:space="0" w:color="auto"/>
                <w:right w:val="none" w:sz="0" w:space="0" w:color="auto"/>
              </w:divBdr>
            </w:div>
            <w:div w:id="519709217">
              <w:marLeft w:val="0"/>
              <w:marRight w:val="0"/>
              <w:marTop w:val="0"/>
              <w:marBottom w:val="0"/>
              <w:divBdr>
                <w:top w:val="none" w:sz="0" w:space="0" w:color="auto"/>
                <w:left w:val="none" w:sz="0" w:space="0" w:color="auto"/>
                <w:bottom w:val="none" w:sz="0" w:space="0" w:color="auto"/>
                <w:right w:val="none" w:sz="0" w:space="0" w:color="auto"/>
              </w:divBdr>
            </w:div>
            <w:div w:id="590816259">
              <w:marLeft w:val="0"/>
              <w:marRight w:val="0"/>
              <w:marTop w:val="0"/>
              <w:marBottom w:val="0"/>
              <w:divBdr>
                <w:top w:val="none" w:sz="0" w:space="0" w:color="auto"/>
                <w:left w:val="none" w:sz="0" w:space="0" w:color="auto"/>
                <w:bottom w:val="none" w:sz="0" w:space="0" w:color="auto"/>
                <w:right w:val="none" w:sz="0" w:space="0" w:color="auto"/>
              </w:divBdr>
            </w:div>
            <w:div w:id="935139207">
              <w:marLeft w:val="0"/>
              <w:marRight w:val="0"/>
              <w:marTop w:val="0"/>
              <w:marBottom w:val="0"/>
              <w:divBdr>
                <w:top w:val="none" w:sz="0" w:space="0" w:color="auto"/>
                <w:left w:val="none" w:sz="0" w:space="0" w:color="auto"/>
                <w:bottom w:val="none" w:sz="0" w:space="0" w:color="auto"/>
                <w:right w:val="none" w:sz="0" w:space="0" w:color="auto"/>
              </w:divBdr>
            </w:div>
            <w:div w:id="1021708889">
              <w:marLeft w:val="0"/>
              <w:marRight w:val="0"/>
              <w:marTop w:val="0"/>
              <w:marBottom w:val="0"/>
              <w:divBdr>
                <w:top w:val="none" w:sz="0" w:space="0" w:color="auto"/>
                <w:left w:val="none" w:sz="0" w:space="0" w:color="auto"/>
                <w:bottom w:val="none" w:sz="0" w:space="0" w:color="auto"/>
                <w:right w:val="none" w:sz="0" w:space="0" w:color="auto"/>
              </w:divBdr>
            </w:div>
            <w:div w:id="1180587421">
              <w:marLeft w:val="0"/>
              <w:marRight w:val="0"/>
              <w:marTop w:val="0"/>
              <w:marBottom w:val="0"/>
              <w:divBdr>
                <w:top w:val="none" w:sz="0" w:space="0" w:color="auto"/>
                <w:left w:val="none" w:sz="0" w:space="0" w:color="auto"/>
                <w:bottom w:val="none" w:sz="0" w:space="0" w:color="auto"/>
                <w:right w:val="none" w:sz="0" w:space="0" w:color="auto"/>
              </w:divBdr>
            </w:div>
            <w:div w:id="1259295609">
              <w:marLeft w:val="0"/>
              <w:marRight w:val="0"/>
              <w:marTop w:val="0"/>
              <w:marBottom w:val="0"/>
              <w:divBdr>
                <w:top w:val="none" w:sz="0" w:space="0" w:color="auto"/>
                <w:left w:val="none" w:sz="0" w:space="0" w:color="auto"/>
                <w:bottom w:val="none" w:sz="0" w:space="0" w:color="auto"/>
                <w:right w:val="none" w:sz="0" w:space="0" w:color="auto"/>
              </w:divBdr>
            </w:div>
            <w:div w:id="1444302153">
              <w:marLeft w:val="0"/>
              <w:marRight w:val="0"/>
              <w:marTop w:val="0"/>
              <w:marBottom w:val="0"/>
              <w:divBdr>
                <w:top w:val="none" w:sz="0" w:space="0" w:color="auto"/>
                <w:left w:val="none" w:sz="0" w:space="0" w:color="auto"/>
                <w:bottom w:val="none" w:sz="0" w:space="0" w:color="auto"/>
                <w:right w:val="none" w:sz="0" w:space="0" w:color="auto"/>
              </w:divBdr>
            </w:div>
            <w:div w:id="1501694321">
              <w:marLeft w:val="0"/>
              <w:marRight w:val="0"/>
              <w:marTop w:val="0"/>
              <w:marBottom w:val="0"/>
              <w:divBdr>
                <w:top w:val="none" w:sz="0" w:space="0" w:color="auto"/>
                <w:left w:val="none" w:sz="0" w:space="0" w:color="auto"/>
                <w:bottom w:val="none" w:sz="0" w:space="0" w:color="auto"/>
                <w:right w:val="none" w:sz="0" w:space="0" w:color="auto"/>
              </w:divBdr>
            </w:div>
            <w:div w:id="1918856200">
              <w:marLeft w:val="0"/>
              <w:marRight w:val="0"/>
              <w:marTop w:val="0"/>
              <w:marBottom w:val="0"/>
              <w:divBdr>
                <w:top w:val="none" w:sz="0" w:space="0" w:color="auto"/>
                <w:left w:val="none" w:sz="0" w:space="0" w:color="auto"/>
                <w:bottom w:val="none" w:sz="0" w:space="0" w:color="auto"/>
                <w:right w:val="none" w:sz="0" w:space="0" w:color="auto"/>
              </w:divBdr>
            </w:div>
            <w:div w:id="2093623797">
              <w:marLeft w:val="0"/>
              <w:marRight w:val="0"/>
              <w:marTop w:val="0"/>
              <w:marBottom w:val="0"/>
              <w:divBdr>
                <w:top w:val="none" w:sz="0" w:space="0" w:color="auto"/>
                <w:left w:val="none" w:sz="0" w:space="0" w:color="auto"/>
                <w:bottom w:val="none" w:sz="0" w:space="0" w:color="auto"/>
                <w:right w:val="none" w:sz="0" w:space="0" w:color="auto"/>
              </w:divBdr>
            </w:div>
          </w:divsChild>
        </w:div>
        <w:div w:id="972517741">
          <w:marLeft w:val="0"/>
          <w:marRight w:val="0"/>
          <w:marTop w:val="0"/>
          <w:marBottom w:val="0"/>
          <w:divBdr>
            <w:top w:val="none" w:sz="0" w:space="0" w:color="auto"/>
            <w:left w:val="none" w:sz="0" w:space="0" w:color="auto"/>
            <w:bottom w:val="none" w:sz="0" w:space="0" w:color="auto"/>
            <w:right w:val="none" w:sz="0" w:space="0" w:color="auto"/>
          </w:divBdr>
          <w:divsChild>
            <w:div w:id="162286438">
              <w:marLeft w:val="0"/>
              <w:marRight w:val="0"/>
              <w:marTop w:val="0"/>
              <w:marBottom w:val="0"/>
              <w:divBdr>
                <w:top w:val="none" w:sz="0" w:space="0" w:color="auto"/>
                <w:left w:val="none" w:sz="0" w:space="0" w:color="auto"/>
                <w:bottom w:val="none" w:sz="0" w:space="0" w:color="auto"/>
                <w:right w:val="none" w:sz="0" w:space="0" w:color="auto"/>
              </w:divBdr>
            </w:div>
            <w:div w:id="408816904">
              <w:marLeft w:val="0"/>
              <w:marRight w:val="0"/>
              <w:marTop w:val="0"/>
              <w:marBottom w:val="0"/>
              <w:divBdr>
                <w:top w:val="none" w:sz="0" w:space="0" w:color="auto"/>
                <w:left w:val="none" w:sz="0" w:space="0" w:color="auto"/>
                <w:bottom w:val="none" w:sz="0" w:space="0" w:color="auto"/>
                <w:right w:val="none" w:sz="0" w:space="0" w:color="auto"/>
              </w:divBdr>
            </w:div>
            <w:div w:id="604843950">
              <w:marLeft w:val="0"/>
              <w:marRight w:val="0"/>
              <w:marTop w:val="0"/>
              <w:marBottom w:val="0"/>
              <w:divBdr>
                <w:top w:val="none" w:sz="0" w:space="0" w:color="auto"/>
                <w:left w:val="none" w:sz="0" w:space="0" w:color="auto"/>
                <w:bottom w:val="none" w:sz="0" w:space="0" w:color="auto"/>
                <w:right w:val="none" w:sz="0" w:space="0" w:color="auto"/>
              </w:divBdr>
            </w:div>
            <w:div w:id="928345685">
              <w:marLeft w:val="0"/>
              <w:marRight w:val="0"/>
              <w:marTop w:val="0"/>
              <w:marBottom w:val="0"/>
              <w:divBdr>
                <w:top w:val="none" w:sz="0" w:space="0" w:color="auto"/>
                <w:left w:val="none" w:sz="0" w:space="0" w:color="auto"/>
                <w:bottom w:val="none" w:sz="0" w:space="0" w:color="auto"/>
                <w:right w:val="none" w:sz="0" w:space="0" w:color="auto"/>
              </w:divBdr>
            </w:div>
            <w:div w:id="973947876">
              <w:marLeft w:val="0"/>
              <w:marRight w:val="0"/>
              <w:marTop w:val="0"/>
              <w:marBottom w:val="0"/>
              <w:divBdr>
                <w:top w:val="none" w:sz="0" w:space="0" w:color="auto"/>
                <w:left w:val="none" w:sz="0" w:space="0" w:color="auto"/>
                <w:bottom w:val="none" w:sz="0" w:space="0" w:color="auto"/>
                <w:right w:val="none" w:sz="0" w:space="0" w:color="auto"/>
              </w:divBdr>
            </w:div>
            <w:div w:id="1436901740">
              <w:marLeft w:val="0"/>
              <w:marRight w:val="0"/>
              <w:marTop w:val="0"/>
              <w:marBottom w:val="0"/>
              <w:divBdr>
                <w:top w:val="none" w:sz="0" w:space="0" w:color="auto"/>
                <w:left w:val="none" w:sz="0" w:space="0" w:color="auto"/>
                <w:bottom w:val="none" w:sz="0" w:space="0" w:color="auto"/>
                <w:right w:val="none" w:sz="0" w:space="0" w:color="auto"/>
              </w:divBdr>
            </w:div>
            <w:div w:id="1700011676">
              <w:marLeft w:val="0"/>
              <w:marRight w:val="0"/>
              <w:marTop w:val="0"/>
              <w:marBottom w:val="0"/>
              <w:divBdr>
                <w:top w:val="none" w:sz="0" w:space="0" w:color="auto"/>
                <w:left w:val="none" w:sz="0" w:space="0" w:color="auto"/>
                <w:bottom w:val="none" w:sz="0" w:space="0" w:color="auto"/>
                <w:right w:val="none" w:sz="0" w:space="0" w:color="auto"/>
              </w:divBdr>
            </w:div>
            <w:div w:id="1983919833">
              <w:marLeft w:val="0"/>
              <w:marRight w:val="0"/>
              <w:marTop w:val="0"/>
              <w:marBottom w:val="0"/>
              <w:divBdr>
                <w:top w:val="none" w:sz="0" w:space="0" w:color="auto"/>
                <w:left w:val="none" w:sz="0" w:space="0" w:color="auto"/>
                <w:bottom w:val="none" w:sz="0" w:space="0" w:color="auto"/>
                <w:right w:val="none" w:sz="0" w:space="0" w:color="auto"/>
              </w:divBdr>
            </w:div>
            <w:div w:id="214488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MfR">
      <a:dk1>
        <a:srgbClr val="061D33"/>
      </a:dk1>
      <a:lt1>
        <a:sysClr val="window" lastClr="FFFFFF"/>
      </a:lt1>
      <a:dk2>
        <a:srgbClr val="000000"/>
      </a:dk2>
      <a:lt2>
        <a:srgbClr val="E8E8E8"/>
      </a:lt2>
      <a:accent1>
        <a:srgbClr val="6839BD"/>
      </a:accent1>
      <a:accent2>
        <a:srgbClr val="5C991F"/>
      </a:accent2>
      <a:accent3>
        <a:srgbClr val="952826"/>
      </a:accent3>
      <a:accent4>
        <a:srgbClr val="BF9926"/>
      </a:accent4>
      <a:accent5>
        <a:srgbClr val="FFFFFF"/>
      </a:accent5>
      <a:accent6>
        <a:srgbClr val="FFFFFF"/>
      </a:accent6>
      <a:hlink>
        <a:srgbClr val="6839BD"/>
      </a:hlink>
      <a:folHlink>
        <a:srgbClr val="BF992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bf8cf1e-245d-45ed-955f-fdbcf4f00e87">
      <Terms xmlns="http://schemas.microsoft.com/office/infopath/2007/PartnerControls"/>
    </lcf76f155ced4ddcb4097134ff3c332f>
    <TaxCatchAll xmlns="90ae045a-0d4b-430c-a1b6-39fd9d8e008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B5CAC360F3C742BF37E7D34A244B98" ma:contentTypeVersion="10" ma:contentTypeDescription="Create a new document." ma:contentTypeScope="" ma:versionID="0df9cf0f44dd312059401e074e268319">
  <xsd:schema xmlns:xsd="http://www.w3.org/2001/XMLSchema" xmlns:xs="http://www.w3.org/2001/XMLSchema" xmlns:p="http://schemas.microsoft.com/office/2006/metadata/properties" xmlns:ns2="fbf8cf1e-245d-45ed-955f-fdbcf4f00e87" xmlns:ns3="90ae045a-0d4b-430c-a1b6-39fd9d8e0083" targetNamespace="http://schemas.microsoft.com/office/2006/metadata/properties" ma:root="true" ma:fieldsID="ffc1eb9a8a78ea067d0df769d47b3c76" ns2:_="" ns3:_="">
    <xsd:import namespace="fbf8cf1e-245d-45ed-955f-fdbcf4f00e87"/>
    <xsd:import namespace="90ae045a-0d4b-430c-a1b6-39fd9d8e00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f8cf1e-245d-45ed-955f-fdbcf4f00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51e2c50-e6f8-4da0-8ffe-dc9cd61a5b5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ae045a-0d4b-430c-a1b6-39fd9d8e00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812c38-ecc1-428e-8899-f89c38f7cf7e}" ma:internalName="TaxCatchAll" ma:showField="CatchAllData" ma:web="90ae045a-0d4b-430c-a1b6-39fd9d8e00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546B8F-A06F-4BA2-B54F-376F31DA70C8}">
  <ds:schemaRefs>
    <ds:schemaRef ds:uri="http://schemas.microsoft.com/office/2006/metadata/properties"/>
    <ds:schemaRef ds:uri="http://schemas.microsoft.com/office/infopath/2007/PartnerControls"/>
    <ds:schemaRef ds:uri="fbf8cf1e-245d-45ed-955f-fdbcf4f00e87"/>
    <ds:schemaRef ds:uri="90ae045a-0d4b-430c-a1b6-39fd9d8e0083"/>
  </ds:schemaRefs>
</ds:datastoreItem>
</file>

<file path=customXml/itemProps2.xml><?xml version="1.0" encoding="utf-8"?>
<ds:datastoreItem xmlns:ds="http://schemas.openxmlformats.org/officeDocument/2006/customXml" ds:itemID="{1479AEEB-B867-4E0E-B8A0-36C45020A171}">
  <ds:schemaRefs>
    <ds:schemaRef ds:uri="http://schemas.microsoft.com/sharepoint/v3/contenttype/forms"/>
  </ds:schemaRefs>
</ds:datastoreItem>
</file>

<file path=customXml/itemProps3.xml><?xml version="1.0" encoding="utf-8"?>
<ds:datastoreItem xmlns:ds="http://schemas.openxmlformats.org/officeDocument/2006/customXml" ds:itemID="{58A1763D-8E59-4D89-B1CF-FCCCD0B25284}">
  <ds:schemaRefs>
    <ds:schemaRef ds:uri="http://schemas.openxmlformats.org/officeDocument/2006/bibliography"/>
  </ds:schemaRefs>
</ds:datastoreItem>
</file>

<file path=customXml/itemProps4.xml><?xml version="1.0" encoding="utf-8"?>
<ds:datastoreItem xmlns:ds="http://schemas.openxmlformats.org/officeDocument/2006/customXml" ds:itemID="{85A2D084-ECDB-4625-8D09-D8ADE4D4F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f8cf1e-245d-45ed-955f-fdbcf4f00e87"/>
    <ds:schemaRef ds:uri="90ae045a-0d4b-430c-a1b6-39fd9d8e0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7711</Words>
  <Characters>43955</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51563</CharactersWithSpaces>
  <SharedDoc>false</SharedDoc>
  <HLinks>
    <vt:vector size="36" baseType="variant">
      <vt:variant>
        <vt:i4>1638423</vt:i4>
      </vt:variant>
      <vt:variant>
        <vt:i4>18</vt:i4>
      </vt:variant>
      <vt:variant>
        <vt:i4>0</vt:i4>
      </vt:variant>
      <vt:variant>
        <vt:i4>5</vt:i4>
      </vt:variant>
      <vt:variant>
        <vt:lpwstr>https://www.nzbn.govt.nz/</vt:lpwstr>
      </vt:variant>
      <vt:variant>
        <vt:lpwstr/>
      </vt:variant>
      <vt:variant>
        <vt:i4>4063342</vt:i4>
      </vt:variant>
      <vt:variant>
        <vt:i4>15</vt:i4>
      </vt:variant>
      <vt:variant>
        <vt:i4>0</vt:i4>
      </vt:variant>
      <vt:variant>
        <vt:i4>5</vt:i4>
      </vt:variant>
      <vt:variant>
        <vt:lpwstr>https://www.regulation.govt.nz/assets/Uploads/Government-Expectations-for-Good-Regulatory-Practice.pdf</vt:lpwstr>
      </vt:variant>
      <vt:variant>
        <vt:lpwstr/>
      </vt:variant>
      <vt:variant>
        <vt:i4>65612</vt:i4>
      </vt:variant>
      <vt:variant>
        <vt:i4>12</vt:i4>
      </vt:variant>
      <vt:variant>
        <vt:i4>0</vt:i4>
      </vt:variant>
      <vt:variant>
        <vt:i4>5</vt:i4>
      </vt:variant>
      <vt:variant>
        <vt:lpwstr>https://www.mstn.govt.nz/repository/libraries/id:2jr77ddvv17q9sn6a3db/hierarchy/Forms and Applications/Alcohol/Application for On-Licence or Renewal</vt:lpwstr>
      </vt:variant>
      <vt:variant>
        <vt:lpwstr/>
      </vt:variant>
      <vt:variant>
        <vt:i4>5111883</vt:i4>
      </vt:variant>
      <vt:variant>
        <vt:i4>9</vt:i4>
      </vt:variant>
      <vt:variant>
        <vt:i4>0</vt:i4>
      </vt:variant>
      <vt:variant>
        <vt:i4>5</vt:i4>
      </vt:variant>
      <vt:variant>
        <vt:lpwstr>https://www.marlborough.govt.nz/services/alcohol-licences/alcohol-licensing-forms/on-licence-or-renewal-of-on-licence-application</vt:lpwstr>
      </vt:variant>
      <vt:variant>
        <vt:lpwstr/>
      </vt:variant>
      <vt:variant>
        <vt:i4>7536739</vt:i4>
      </vt:variant>
      <vt:variant>
        <vt:i4>6</vt:i4>
      </vt:variant>
      <vt:variant>
        <vt:i4>0</vt:i4>
      </vt:variant>
      <vt:variant>
        <vt:i4>5</vt:i4>
      </vt:variant>
      <vt:variant>
        <vt:lpwstr>https://www.tools2.business.govt.nz/compliance-matters</vt:lpwstr>
      </vt:variant>
      <vt:variant>
        <vt:lpwstr/>
      </vt:variant>
      <vt:variant>
        <vt:i4>4063342</vt:i4>
      </vt:variant>
      <vt:variant>
        <vt:i4>3</vt:i4>
      </vt:variant>
      <vt:variant>
        <vt:i4>0</vt:i4>
      </vt:variant>
      <vt:variant>
        <vt:i4>5</vt:i4>
      </vt:variant>
      <vt:variant>
        <vt:lpwstr>https://www.regulation.govt.nz/assets/Uploads/Government-Expectations-for-Good-Regulatory-Practice.pdf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Sachi Herath</dc:creator>
  <cp:keywords/>
  <dc:description/>
  <cp:lastModifiedBy>Matt Steele</cp:lastModifiedBy>
  <cp:revision>2</cp:revision>
  <cp:lastPrinted>2026-07-02T08:05:00Z</cp:lastPrinted>
  <dcterms:created xsi:type="dcterms:W3CDTF">2026-09-07T21:18:00Z</dcterms:created>
  <dcterms:modified xsi:type="dcterms:W3CDTF">2026-09-07T21:18:00Z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0x010100FBB5CAC360F3C742BF37E7D34A244B98</vt:lpwstr>
  </property>
  <property fmtid="{D5CDD505-2E9C-101B-9397-08002B2CF9AE}" pid="3" name="Modified_x0020_By">
    <vt:lpwstr/>
  </property>
  <property fmtid="{D5CDD505-2E9C-101B-9397-08002B2CF9AE}" pid="4" name="Created_x0020_By">
    <vt:lpwstr/>
  </property>
  <property fmtid="{D5CDD505-2E9C-101B-9397-08002B2CF9AE}" pid="5" name="Modified By">
    <vt:lpwstr/>
  </property>
  <property fmtid="{D5CDD505-2E9C-101B-9397-08002B2CF9AE}" pid="6" name="Created By">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y fmtid="{D5CDD505-2E9C-101B-9397-08002B2CF9AE}" pid="10" name="ComplianceAssetId">
    <vt:lpwstr/>
  </property>
  <property fmtid="{D5CDD505-2E9C-101B-9397-08002B2CF9AE}" pid="11" name="_dlc_DocIdItemGuid">
    <vt:lpwstr>9c0b9890-8ede-4c3b-abc6-854fb8089ae4</vt:lpwstr>
  </property>
  <property fmtid="{D5CDD505-2E9C-101B-9397-08002B2CF9AE}" pid="12" name="Order">
    <vt:r8>11600</vt:r8>
  </property>
  <property fmtid="{D5CDD505-2E9C-101B-9397-08002B2CF9AE}" pid="13" name="_ExtendedDescription">
    <vt:lpwstr/>
  </property>
  <property fmtid="{D5CDD505-2E9C-101B-9397-08002B2CF9AE}" pid="14" name="_dlc_DocId">
    <vt:lpwstr>SSCNZ-1434224550-116</vt:lpwstr>
  </property>
  <property fmtid="{D5CDD505-2E9C-101B-9397-08002B2CF9AE}" pid="15" name="TriggerFlowInfo">
    <vt:lpwstr/>
  </property>
  <property fmtid="{D5CDD505-2E9C-101B-9397-08002B2CF9AE}" pid="16" name="_dlc_DocIdUrl">
    <vt:lpwstr>https://sscnz.sharepoint.com/sites/sscdms/_layouts/15/DocIdRedir.aspx?ID=SSCNZ-1434224550-116, SSCNZ-1434224550-116</vt:lpwstr>
  </property>
  <property fmtid="{D5CDD505-2E9C-101B-9397-08002B2CF9AE}" pid="17" name="MediaServiceImageTags">
    <vt:lpwstr/>
  </property>
  <property fmtid="{D5CDD505-2E9C-101B-9397-08002B2CF9AE}" pid="18" name="docLang">
    <vt:lpwstr>en</vt:lpwstr>
  </property>
</Properties>
</file>