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98CA" w14:textId="78724929" w:rsidR="00FA2A1C" w:rsidRPr="0000410F" w:rsidRDefault="00FA2A1C" w:rsidP="00FA2A1C">
      <w:pPr>
        <w:pStyle w:val="Heading1"/>
        <w:rPr>
          <w:rFonts w:ascii="Source Sans Pro" w:hAnsi="Source Sans Pro"/>
          <w:b/>
          <w:color w:val="auto"/>
          <w:sz w:val="44"/>
          <w:szCs w:val="44"/>
        </w:rPr>
      </w:pPr>
      <w:r w:rsidRPr="0000410F">
        <w:rPr>
          <w:rFonts w:ascii="Source Sans Pro" w:hAnsi="Source Sans Pro"/>
          <w:b/>
          <w:color w:val="auto"/>
          <w:sz w:val="44"/>
          <w:szCs w:val="44"/>
        </w:rPr>
        <w:t xml:space="preserve">Minister/Maker Statement of Reasons: </w:t>
      </w:r>
      <w:r w:rsidRPr="0000410F">
        <w:rPr>
          <w:rFonts w:ascii="Source Sans Pro" w:hAnsi="Source Sans Pro"/>
          <w:b/>
          <w:color w:val="auto"/>
          <w:sz w:val="44"/>
          <w:szCs w:val="44"/>
          <w:highlight w:val="yellow"/>
        </w:rPr>
        <w:t>[</w:t>
      </w:r>
      <w:r w:rsidR="008459FB" w:rsidRPr="0000410F">
        <w:rPr>
          <w:rFonts w:ascii="Source Sans Pro" w:hAnsi="Source Sans Pro"/>
          <w:b/>
          <w:color w:val="auto"/>
          <w:sz w:val="44"/>
          <w:szCs w:val="44"/>
          <w:highlight w:val="yellow"/>
        </w:rPr>
        <w:t xml:space="preserve">Title of Act (include part if not reviewing in full) </w:t>
      </w:r>
      <w:r w:rsidR="00E854D9" w:rsidRPr="0000410F">
        <w:rPr>
          <w:rFonts w:ascii="Source Sans Pro" w:hAnsi="Source Sans Pro"/>
          <w:b/>
          <w:color w:val="auto"/>
          <w:sz w:val="44"/>
          <w:szCs w:val="44"/>
          <w:highlight w:val="yellow"/>
        </w:rPr>
        <w:t>and/</w:t>
      </w:r>
      <w:r w:rsidR="008459FB" w:rsidRPr="0000410F">
        <w:rPr>
          <w:rFonts w:ascii="Source Sans Pro" w:hAnsi="Source Sans Pro"/>
          <w:b/>
          <w:color w:val="auto"/>
          <w:sz w:val="44"/>
          <w:szCs w:val="44"/>
          <w:highlight w:val="yellow"/>
        </w:rPr>
        <w:t>or secondary legislation and version</w:t>
      </w:r>
      <w:r w:rsidRPr="0000410F">
        <w:rPr>
          <w:rFonts w:ascii="Source Sans Pro" w:hAnsi="Source Sans Pro"/>
          <w:b/>
          <w:color w:val="auto"/>
          <w:sz w:val="44"/>
          <w:szCs w:val="44"/>
          <w:highlight w:val="yellow"/>
        </w:rPr>
        <w:t>]</w:t>
      </w:r>
      <w:r w:rsidRPr="0000410F">
        <w:rPr>
          <w:rFonts w:ascii="Source Sans Pro" w:hAnsi="Source Sans Pro"/>
          <w:b/>
          <w:color w:val="auto"/>
          <w:sz w:val="44"/>
          <w:szCs w:val="44"/>
        </w:rPr>
        <w:t xml:space="preserve"> </w:t>
      </w:r>
    </w:p>
    <w:p w14:paraId="5D763E34" w14:textId="008840A0" w:rsidR="009F30C1" w:rsidRPr="0000410F" w:rsidRDefault="000D5B25" w:rsidP="009F30C1">
      <w:pPr>
        <w:rPr>
          <w:rFonts w:ascii="Source Sans Pro" w:hAnsi="Source Sans Pro"/>
          <w:color w:val="FF0000"/>
        </w:rPr>
      </w:pPr>
      <w:r w:rsidRPr="0000410F">
        <w:rPr>
          <w:rFonts w:ascii="Source Sans Pro" w:hAnsi="Source Sans Pro"/>
          <w:b/>
          <w:color w:val="FF0000"/>
        </w:rPr>
        <w:t xml:space="preserve">[Delete: </w:t>
      </w:r>
      <w:r w:rsidRPr="0000410F">
        <w:rPr>
          <w:rFonts w:ascii="Source Sans Pro" w:hAnsi="Source Sans Pro"/>
          <w:color w:val="FF0000"/>
        </w:rPr>
        <w:t xml:space="preserve">This optional template is for </w:t>
      </w:r>
      <w:r w:rsidRPr="0000410F">
        <w:rPr>
          <w:rFonts w:ascii="Source Sans Pro" w:hAnsi="Source Sans Pro"/>
          <w:b/>
          <w:color w:val="FF0000"/>
        </w:rPr>
        <w:t>existing legislation.</w:t>
      </w:r>
      <w:r w:rsidRPr="0000410F">
        <w:rPr>
          <w:rFonts w:ascii="Source Sans Pro" w:hAnsi="Source Sans Pro"/>
          <w:color w:val="FF0000"/>
        </w:rPr>
        <w:t xml:space="preserve"> There is a separate template for </w:t>
      </w:r>
      <w:hyperlink r:id="rId9" w:history="1">
        <w:r w:rsidRPr="00035C07">
          <w:rPr>
            <w:rStyle w:val="Hyperlink"/>
            <w:rFonts w:ascii="Source Sans Pro" w:hAnsi="Source Sans Pro"/>
            <w:color w:val="FF0000"/>
          </w:rPr>
          <w:t>proposed legislation</w:t>
        </w:r>
      </w:hyperlink>
      <w:r w:rsidRPr="00035C07">
        <w:rPr>
          <w:rFonts w:ascii="Source Sans Pro" w:hAnsi="Source Sans Pro"/>
          <w:color w:val="FF0000"/>
        </w:rPr>
        <w:t>]</w:t>
      </w:r>
    </w:p>
    <w:p w14:paraId="149C07D0" w14:textId="71000991" w:rsidR="00117FFD" w:rsidRPr="0000410F" w:rsidRDefault="00117FFD" w:rsidP="00117FFD">
      <w:pPr>
        <w:rPr>
          <w:rFonts w:ascii="Source Sans Pro" w:hAnsi="Source Sans Pro"/>
        </w:rPr>
      </w:pPr>
      <w:r w:rsidRPr="0000410F">
        <w:rPr>
          <w:rFonts w:ascii="Source Sans Pro" w:hAnsi="Source Sans Pro"/>
        </w:rPr>
        <w:t xml:space="preserve">This document </w:t>
      </w:r>
      <w:r w:rsidR="00170EA7" w:rsidRPr="0000410F">
        <w:rPr>
          <w:rFonts w:ascii="Source Sans Pro" w:hAnsi="Source Sans Pro"/>
        </w:rPr>
        <w:t>fulfils</w:t>
      </w:r>
      <w:r w:rsidRPr="0000410F">
        <w:rPr>
          <w:rFonts w:ascii="Source Sans Pro" w:hAnsi="Source Sans Pro"/>
        </w:rPr>
        <w:t xml:space="preserve"> the requirements of section [</w:t>
      </w:r>
      <w:r w:rsidRPr="0000410F">
        <w:rPr>
          <w:rFonts w:ascii="Source Sans Pro" w:hAnsi="Source Sans Pro"/>
          <w:highlight w:val="yellow"/>
        </w:rPr>
        <w:t>20 and/or 21</w:t>
      </w:r>
      <w:r w:rsidRPr="0000410F">
        <w:rPr>
          <w:rFonts w:ascii="Source Sans Pro" w:hAnsi="Source Sans Pro"/>
        </w:rPr>
        <w:t>] of the Regulatory Standards Act 2025</w:t>
      </w:r>
      <w:r w:rsidR="00DE01D5" w:rsidRPr="0000410F">
        <w:rPr>
          <w:rFonts w:ascii="Source Sans Pro" w:hAnsi="Source Sans Pro"/>
        </w:rPr>
        <w:t xml:space="preserve"> to briefly explain the Government’s reasons for any inconsistency with the principles of responsible regulation identified in [</w:t>
      </w:r>
      <w:r w:rsidR="00DE01D5" w:rsidRPr="0000410F">
        <w:rPr>
          <w:rFonts w:ascii="Source Sans Pro" w:hAnsi="Source Sans Pro"/>
          <w:highlight w:val="yellow"/>
        </w:rPr>
        <w:t>agency name’s</w:t>
      </w:r>
      <w:r w:rsidR="00DE01D5" w:rsidRPr="0000410F">
        <w:rPr>
          <w:rFonts w:ascii="Source Sans Pro" w:hAnsi="Source Sans Pro"/>
        </w:rPr>
        <w:t>] Consistency Accountability Statement, and proposed actions (if any) to remedy that inconsistency.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237"/>
      </w:tblGrid>
      <w:tr w:rsidR="007A20C1" w14:paraId="33D7197F" w14:textId="77777777" w:rsidTr="005C7619">
        <w:tc>
          <w:tcPr>
            <w:tcW w:w="1980" w:type="dxa"/>
            <w:shd w:val="clear" w:color="auto" w:fill="E1EBF7"/>
          </w:tcPr>
          <w:p w14:paraId="16FD4F96" w14:textId="254D56C3" w:rsidR="007A20C1" w:rsidRPr="008959E0" w:rsidRDefault="007A20C1" w:rsidP="008959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Minister/maker name and title</w:t>
            </w:r>
          </w:p>
        </w:tc>
        <w:tc>
          <w:tcPr>
            <w:tcW w:w="6237" w:type="dxa"/>
          </w:tcPr>
          <w:p w14:paraId="0EE2F4D4" w14:textId="5D010736" w:rsidR="007A20C1" w:rsidRPr="00704AE7" w:rsidRDefault="00D01372" w:rsidP="00704AE7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704AE7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 xml:space="preserve">[Insert </w:t>
            </w:r>
            <w:r w:rsidR="007A20C1" w:rsidRPr="00704AE7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name and title of responsible Minister/maker]</w:t>
            </w:r>
          </w:p>
        </w:tc>
      </w:tr>
      <w:tr w:rsidR="007A20C1" w14:paraId="4790B1F3" w14:textId="77777777" w:rsidTr="005C7619">
        <w:tc>
          <w:tcPr>
            <w:tcW w:w="1980" w:type="dxa"/>
            <w:shd w:val="clear" w:color="auto" w:fill="E1EBF7"/>
          </w:tcPr>
          <w:p w14:paraId="5DF9E49E" w14:textId="70ADF6EB" w:rsidR="007A20C1" w:rsidRPr="008959E0" w:rsidRDefault="007A20C1" w:rsidP="008959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Portfolio</w:t>
            </w:r>
          </w:p>
        </w:tc>
        <w:tc>
          <w:tcPr>
            <w:tcW w:w="6237" w:type="dxa"/>
          </w:tcPr>
          <w:p w14:paraId="56C4662D" w14:textId="1B4F7532" w:rsidR="007A20C1" w:rsidRPr="00704AE7" w:rsidRDefault="001A5C50" w:rsidP="00704AE7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704AE7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[Insert Ministerial portfolio(s) if applicable]</w:t>
            </w:r>
          </w:p>
        </w:tc>
      </w:tr>
      <w:tr w:rsidR="007A20C1" w14:paraId="7D332A5E" w14:textId="77777777" w:rsidTr="005C7619">
        <w:trPr>
          <w:trHeight w:val="371"/>
        </w:trPr>
        <w:tc>
          <w:tcPr>
            <w:tcW w:w="1980" w:type="dxa"/>
            <w:shd w:val="clear" w:color="auto" w:fill="E1EBF7"/>
          </w:tcPr>
          <w:p w14:paraId="15079CCF" w14:textId="67065470" w:rsidR="007A20C1" w:rsidRPr="008959E0" w:rsidRDefault="007A20C1" w:rsidP="008959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Date finalised</w:t>
            </w:r>
          </w:p>
        </w:tc>
        <w:tc>
          <w:tcPr>
            <w:tcW w:w="6237" w:type="dxa"/>
          </w:tcPr>
          <w:p w14:paraId="60176965" w14:textId="1C19FF19" w:rsidR="007A20C1" w:rsidRPr="00704AE7" w:rsidRDefault="007A20C1" w:rsidP="00704AE7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704AE7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[Date document signed out]</w:t>
            </w:r>
          </w:p>
        </w:tc>
      </w:tr>
    </w:tbl>
    <w:p w14:paraId="2CB3AC46" w14:textId="77777777" w:rsidR="00FA2A1C" w:rsidRPr="003A5F22" w:rsidRDefault="00FA2A1C" w:rsidP="003A5F22">
      <w:pPr>
        <w:pStyle w:val="Heading2"/>
        <w:spacing w:before="200" w:after="0" w:line="276" w:lineRule="auto"/>
        <w:rPr>
          <w:rFonts w:ascii="Source Sans Pro" w:hAnsi="Source Sans Pro"/>
          <w:b/>
          <w:color w:val="auto"/>
          <w:kern w:val="0"/>
          <w:sz w:val="24"/>
          <w:szCs w:val="24"/>
          <w:lang w:val="en-US"/>
          <w14:ligatures w14:val="none"/>
        </w:rPr>
      </w:pPr>
      <w:r w:rsidRPr="003A5F22">
        <w:rPr>
          <w:rFonts w:ascii="Source Sans Pro" w:hAnsi="Source Sans Pro"/>
          <w:b/>
          <w:color w:val="auto"/>
          <w:kern w:val="0"/>
          <w:sz w:val="24"/>
          <w:szCs w:val="24"/>
          <w:lang w:val="en-US"/>
          <w14:ligatures w14:val="none"/>
        </w:rPr>
        <w:t>Statement of Reasons</w:t>
      </w:r>
    </w:p>
    <w:p w14:paraId="5211F507" w14:textId="539DA047" w:rsidR="00C74719" w:rsidRPr="0000410F" w:rsidRDefault="00DB2457" w:rsidP="00FA2A1C">
      <w:pPr>
        <w:rPr>
          <w:rFonts w:ascii="Source Sans Pro" w:hAnsi="Source Sans Pro"/>
          <w:i/>
          <w:highlight w:val="yellow"/>
        </w:rPr>
      </w:pPr>
      <w:r w:rsidRPr="0000410F">
        <w:rPr>
          <w:rFonts w:ascii="Source Sans Pro" w:hAnsi="Source Sans Pro"/>
          <w:i/>
        </w:rPr>
        <w:t>[</w:t>
      </w:r>
      <w:r w:rsidR="00C74719" w:rsidRPr="0000410F">
        <w:rPr>
          <w:rFonts w:ascii="Source Sans Pro" w:hAnsi="Source Sans Pro"/>
          <w:i/>
          <w:highlight w:val="yellow"/>
          <w:lang w:val="en-NZ"/>
        </w:rPr>
        <w:t xml:space="preserve">This template is </w:t>
      </w:r>
      <w:r w:rsidR="00C74719" w:rsidRPr="0000410F">
        <w:rPr>
          <w:rFonts w:ascii="Source Sans Pro" w:hAnsi="Source Sans Pro"/>
          <w:b/>
          <w:i/>
          <w:highlight w:val="yellow"/>
          <w:lang w:val="en-NZ"/>
        </w:rPr>
        <w:t>optional</w:t>
      </w:r>
      <w:r w:rsidR="00C74719" w:rsidRPr="0000410F">
        <w:rPr>
          <w:rFonts w:ascii="Source Sans Pro" w:hAnsi="Source Sans Pro"/>
          <w:i/>
          <w:highlight w:val="yellow"/>
          <w:lang w:val="en-NZ"/>
        </w:rPr>
        <w:t xml:space="preserve"> to use and designed to be used flexibly.</w:t>
      </w:r>
      <w:r w:rsidR="00C74719" w:rsidRPr="0000410F">
        <w:rPr>
          <w:rFonts w:ascii="Source Sans Pro" w:hAnsi="Source Sans Pro"/>
          <w:i/>
          <w:highlight w:val="yellow"/>
        </w:rPr>
        <w:t xml:space="preserve"> </w:t>
      </w:r>
    </w:p>
    <w:p w14:paraId="03E4B6E0" w14:textId="3D288F8F" w:rsidR="00FA2A1C" w:rsidRPr="0000410F" w:rsidRDefault="00FA2A1C" w:rsidP="00FA2A1C">
      <w:pPr>
        <w:rPr>
          <w:rFonts w:ascii="Source Sans Pro" w:hAnsi="Source Sans Pro"/>
          <w:i/>
          <w:highlight w:val="yellow"/>
          <w:lang w:val="en-NZ"/>
        </w:rPr>
      </w:pPr>
      <w:r w:rsidRPr="0000410F">
        <w:rPr>
          <w:rFonts w:ascii="Source Sans Pro" w:hAnsi="Source Sans Pro"/>
          <w:i/>
          <w:highlight w:val="yellow"/>
          <w:lang w:val="en-NZ"/>
        </w:rPr>
        <w:t>Include a statement from the responsible Minister/maker that briefly explains the Government’s reasons for any inconsistency with the principles of responsible regulation that is identified in the consistency accountability statement</w:t>
      </w:r>
      <w:r w:rsidR="00D842AB" w:rsidRPr="0000410F">
        <w:rPr>
          <w:rFonts w:ascii="Source Sans Pro" w:hAnsi="Source Sans Pro"/>
          <w:i/>
          <w:highlight w:val="yellow"/>
          <w:lang w:val="en-NZ"/>
        </w:rPr>
        <w:t xml:space="preserve"> and the</w:t>
      </w:r>
      <w:r w:rsidR="005E2DF1" w:rsidRPr="0000410F">
        <w:rPr>
          <w:rFonts w:ascii="Source Sans Pro" w:hAnsi="Source Sans Pro"/>
          <w:i/>
          <w:highlight w:val="yellow"/>
        </w:rPr>
        <w:t xml:space="preserve"> proposed actions (if any) to remedy that inconsistency.</w:t>
      </w:r>
    </w:p>
    <w:p w14:paraId="784860C0" w14:textId="313C2622" w:rsidR="00FA2A1C" w:rsidRPr="0000410F" w:rsidRDefault="001D7235" w:rsidP="00FA2A1C">
      <w:pPr>
        <w:rPr>
          <w:rFonts w:ascii="Source Sans Pro" w:hAnsi="Source Sans Pro"/>
          <w:lang w:val="en-NZ"/>
        </w:rPr>
      </w:pPr>
      <w:r w:rsidRPr="0000410F">
        <w:rPr>
          <w:rFonts w:ascii="Source Sans Pro" w:hAnsi="Source Sans Pro"/>
          <w:i/>
          <w:highlight w:val="yellow"/>
          <w:lang w:val="en-NZ"/>
        </w:rPr>
        <w:t xml:space="preserve">The table below can be used if </w:t>
      </w:r>
      <w:r w:rsidR="00FA2A1C" w:rsidRPr="0000410F">
        <w:rPr>
          <w:rFonts w:ascii="Source Sans Pro" w:hAnsi="Source Sans Pro"/>
          <w:i/>
          <w:highlight w:val="yellow"/>
          <w:lang w:val="en-NZ"/>
        </w:rPr>
        <w:t xml:space="preserve">the Minister/maker wants to provide separate reasons for </w:t>
      </w:r>
      <w:proofErr w:type="gramStart"/>
      <w:r w:rsidR="00FA2A1C" w:rsidRPr="0000410F">
        <w:rPr>
          <w:rFonts w:ascii="Source Sans Pro" w:hAnsi="Source Sans Pro"/>
          <w:i/>
          <w:highlight w:val="yellow"/>
          <w:lang w:val="en-NZ"/>
        </w:rPr>
        <w:t>inconsistencies, or</w:t>
      </w:r>
      <w:proofErr w:type="gramEnd"/>
      <w:r w:rsidR="00FA2A1C" w:rsidRPr="0000410F">
        <w:rPr>
          <w:rFonts w:ascii="Source Sans Pro" w:hAnsi="Source Sans Pro"/>
          <w:i/>
          <w:highlight w:val="yellow"/>
          <w:lang w:val="en-NZ"/>
        </w:rPr>
        <w:t xml:space="preserve"> can be deleted if this is not preferred. Rows can be added and deleted.</w:t>
      </w:r>
      <w:r w:rsidR="00FA2A1C" w:rsidRPr="0000410F">
        <w:rPr>
          <w:rFonts w:ascii="Source Sans Pro" w:hAnsi="Source Sans Pro"/>
          <w:highlight w:val="yellow"/>
          <w:lang w:val="en-NZ"/>
        </w:rPr>
        <w:t>]</w:t>
      </w:r>
      <w:r w:rsidR="00FA2A1C" w:rsidRPr="0000410F">
        <w:rPr>
          <w:rFonts w:ascii="Source Sans Pro" w:hAnsi="Source Sans P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394"/>
      </w:tblGrid>
      <w:tr w:rsidR="00FA2A1C" w14:paraId="122C73ED" w14:textId="77777777" w:rsidTr="005C7619">
        <w:trPr>
          <w:trHeight w:val="459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0BB49A7E" w14:textId="77777777" w:rsidR="00FA2A1C" w:rsidRPr="008959E0" w:rsidRDefault="00FA2A1C" w:rsidP="008959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Principle of responsible regulation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2A978740" w14:textId="40B439B9" w:rsidR="00FA2A1C" w:rsidRPr="008959E0" w:rsidRDefault="00FA2A1C" w:rsidP="008959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 xml:space="preserve">Relevant </w:t>
            </w:r>
            <w:r w:rsidR="00F56AF5"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sections</w:t>
            </w:r>
            <w:r w:rsidR="00BF7B3E"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 xml:space="preserve"> in legislation</w:t>
            </w:r>
          </w:p>
        </w:tc>
      </w:tr>
      <w:tr w:rsidR="00FA2A1C" w14:paraId="657479F2" w14:textId="77777777" w:rsidTr="005C7619">
        <w:trPr>
          <w:trHeight w:val="358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4E67FE20" w14:textId="526024E5" w:rsidR="00FA2A1C" w:rsidRPr="0000410F" w:rsidRDefault="0062649A" w:rsidP="00B0797D">
            <w:pPr>
              <w:spacing w:after="0"/>
              <w:rPr>
                <w:rFonts w:ascii="Source Sans Pro" w:hAnsi="Source Sans Pro"/>
              </w:rPr>
            </w:pPr>
            <w:r w:rsidRPr="0000410F">
              <w:rPr>
                <w:rFonts w:ascii="Source Sans Pro" w:hAnsi="Source Sans Pro"/>
              </w:rPr>
              <w:t>[</w:t>
            </w:r>
            <w:r w:rsidRPr="0000410F">
              <w:rPr>
                <w:rFonts w:ascii="Source Sans Pro" w:hAnsi="Source Sans Pro"/>
                <w:i/>
                <w:iCs/>
              </w:rPr>
              <w:t xml:space="preserve">Include section reference to the relevant section of the </w:t>
            </w:r>
            <w:hyperlink r:id="rId10" w:history="1">
              <w:r w:rsidRPr="000E5C77">
                <w:rPr>
                  <w:rStyle w:val="Hyperlink"/>
                  <w:rFonts w:ascii="Source Sans Pro" w:hAnsi="Source Sans Pro"/>
                  <w:i/>
                  <w:iCs/>
                </w:rPr>
                <w:t>Regulatory Standards Act</w:t>
              </w:r>
              <w:r w:rsidR="000E5C77" w:rsidRPr="000E5C77">
                <w:rPr>
                  <w:rStyle w:val="Hyperlink"/>
                  <w:rFonts w:ascii="Source Sans Pro" w:hAnsi="Source Sans Pro"/>
                  <w:i/>
                  <w:iCs/>
                </w:rPr>
                <w:t>]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68CDFDB" w14:textId="265E7F2B" w:rsidR="00FA2A1C" w:rsidRPr="0000410F" w:rsidRDefault="00F56AF5" w:rsidP="00B0797D">
            <w:pPr>
              <w:spacing w:after="0"/>
              <w:rPr>
                <w:rFonts w:ascii="Source Sans Pro" w:hAnsi="Source Sans Pro"/>
              </w:rPr>
            </w:pPr>
            <w:r w:rsidRPr="0000410F">
              <w:rPr>
                <w:rFonts w:ascii="Source Sans Pro" w:hAnsi="Source Sans Pro"/>
              </w:rPr>
              <w:t>[</w:t>
            </w:r>
            <w:r w:rsidRPr="0000410F">
              <w:rPr>
                <w:rFonts w:ascii="Source Sans Pro" w:hAnsi="Source Sans Pro"/>
                <w:i/>
              </w:rPr>
              <w:t>List the sections of the legislation where the inconsistency was identified</w:t>
            </w:r>
            <w:r w:rsidRPr="0000410F">
              <w:rPr>
                <w:rFonts w:ascii="Source Sans Pro" w:hAnsi="Source Sans Pro"/>
              </w:rPr>
              <w:t>]</w:t>
            </w:r>
          </w:p>
        </w:tc>
      </w:tr>
      <w:tr w:rsidR="00FA2A1C" w14:paraId="36C33D7F" w14:textId="77777777" w:rsidTr="005C7619">
        <w:trPr>
          <w:trHeight w:val="417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40772B41" w14:textId="5D12F45F" w:rsidR="00FA2A1C" w:rsidRPr="0000410F" w:rsidRDefault="00FA2A1C" w:rsidP="008959E0">
            <w:pPr>
              <w:spacing w:before="60" w:after="60" w:line="259" w:lineRule="auto"/>
              <w:rPr>
                <w:rFonts w:ascii="Source Sans Pro" w:hAnsi="Source Sans Pro"/>
                <w:b/>
              </w:rPr>
            </w:pPr>
            <w:r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Reason for inconsistency</w:t>
            </w:r>
            <w:r w:rsidR="00AE4CE6"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 xml:space="preserve"> and any proposed action</w:t>
            </w:r>
            <w:r w:rsidR="00100D93"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 xml:space="preserve"> to remedy</w:t>
            </w:r>
          </w:p>
        </w:tc>
      </w:tr>
      <w:tr w:rsidR="00FA2A1C" w14:paraId="56B4D3AC" w14:textId="77777777" w:rsidTr="005C7619">
        <w:trPr>
          <w:trHeight w:val="613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B05A7" w14:textId="2CF98688" w:rsidR="00FA2A1C" w:rsidRPr="0000410F" w:rsidRDefault="00FA2A1C" w:rsidP="00B0797D">
            <w:pPr>
              <w:spacing w:after="0"/>
              <w:rPr>
                <w:rFonts w:ascii="Source Sans Pro" w:hAnsi="Source Sans Pro"/>
              </w:rPr>
            </w:pPr>
          </w:p>
        </w:tc>
      </w:tr>
      <w:tr w:rsidR="00AC7414" w14:paraId="66BD89A4" w14:textId="77777777" w:rsidTr="005C7619">
        <w:trPr>
          <w:trHeight w:val="358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72295EFF" w14:textId="77777777" w:rsidR="00AC7414" w:rsidRPr="008959E0" w:rsidRDefault="00AC7414" w:rsidP="008959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Principle of responsible regulation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382E63F5" w14:textId="768F93DC" w:rsidR="00AC7414" w:rsidRPr="008959E0" w:rsidRDefault="00BF7B3E" w:rsidP="008959E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Relevant sections in legislation</w:t>
            </w:r>
          </w:p>
        </w:tc>
      </w:tr>
      <w:tr w:rsidR="00FA2A1C" w14:paraId="503127AF" w14:textId="77777777" w:rsidTr="005C7619">
        <w:trPr>
          <w:trHeight w:val="358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056380A" w14:textId="77777777" w:rsidR="00FA2A1C" w:rsidRPr="0000410F" w:rsidRDefault="00FA2A1C" w:rsidP="00B0797D">
            <w:pPr>
              <w:spacing w:after="0"/>
              <w:rPr>
                <w:rFonts w:ascii="Source Sans Pro" w:hAnsi="Source Sans Pr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B09AD8" w14:textId="77777777" w:rsidR="00FA2A1C" w:rsidRPr="0000410F" w:rsidRDefault="00FA2A1C" w:rsidP="00B0797D">
            <w:pPr>
              <w:spacing w:after="0"/>
              <w:rPr>
                <w:rFonts w:ascii="Source Sans Pro" w:hAnsi="Source Sans Pro"/>
              </w:rPr>
            </w:pPr>
          </w:p>
        </w:tc>
      </w:tr>
      <w:tr w:rsidR="00FA2A1C" w14:paraId="20FB9DBB" w14:textId="77777777" w:rsidTr="005C7619">
        <w:trPr>
          <w:trHeight w:val="33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08CC4EE7" w14:textId="4639DD3E" w:rsidR="00FA2A1C" w:rsidRPr="0000410F" w:rsidRDefault="00AE4CE6" w:rsidP="008959E0">
            <w:pPr>
              <w:spacing w:before="60" w:after="60" w:line="259" w:lineRule="auto"/>
              <w:rPr>
                <w:rFonts w:ascii="Source Sans Pro" w:hAnsi="Source Sans Pro"/>
                <w:b/>
              </w:rPr>
            </w:pPr>
            <w:r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Reason for inconsistency and any proposed action</w:t>
            </w:r>
            <w:r w:rsidR="00100D93" w:rsidRPr="008959E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 xml:space="preserve"> to remedy</w:t>
            </w:r>
          </w:p>
        </w:tc>
      </w:tr>
      <w:tr w:rsidR="00FA2A1C" w14:paraId="51E03047" w14:textId="77777777" w:rsidTr="005C7619">
        <w:trPr>
          <w:trHeight w:val="613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ED00B" w14:textId="77777777" w:rsidR="00FA2A1C" w:rsidRPr="0000410F" w:rsidRDefault="00FA2A1C" w:rsidP="00030230">
            <w:pPr>
              <w:rPr>
                <w:rFonts w:ascii="Source Sans Pro" w:hAnsi="Source Sans Pro"/>
              </w:rPr>
            </w:pPr>
          </w:p>
        </w:tc>
      </w:tr>
    </w:tbl>
    <w:p w14:paraId="20A8FE6B" w14:textId="77777777" w:rsidR="00FA2A1C" w:rsidRPr="0000410F" w:rsidRDefault="00FA2A1C" w:rsidP="00FA2A1C">
      <w:pPr>
        <w:rPr>
          <w:rFonts w:ascii="Source Sans Pro" w:hAnsi="Source Sans Pro"/>
        </w:rPr>
      </w:pPr>
    </w:p>
    <w:p w14:paraId="0E35148F" w14:textId="77777777" w:rsidR="00FA2A1C" w:rsidRPr="00E11EA0" w:rsidRDefault="00FA2A1C" w:rsidP="00FA2A1C">
      <w:pPr>
        <w:rPr>
          <w:rFonts w:ascii="Source Sans Pro" w:hAnsi="Source Sans Pro"/>
          <w:highlight w:val="yellow"/>
        </w:rPr>
      </w:pPr>
      <w:r w:rsidRPr="00E11EA0">
        <w:rPr>
          <w:rFonts w:ascii="Source Sans Pro" w:hAnsi="Source Sans Pro"/>
          <w:highlight w:val="yellow"/>
        </w:rPr>
        <w:t>[Signature block]</w:t>
      </w:r>
    </w:p>
    <w:p w14:paraId="25626294" w14:textId="77777777" w:rsidR="00FA2A1C" w:rsidRPr="00E11EA0" w:rsidRDefault="00FA2A1C" w:rsidP="00FA2A1C">
      <w:pPr>
        <w:rPr>
          <w:rFonts w:ascii="Source Sans Pro" w:hAnsi="Source Sans Pro"/>
          <w:highlight w:val="yellow"/>
        </w:rPr>
      </w:pPr>
      <w:r w:rsidRPr="00E11EA0">
        <w:rPr>
          <w:rFonts w:ascii="Source Sans Pro" w:hAnsi="Source Sans Pro"/>
          <w:highlight w:val="yellow"/>
        </w:rPr>
        <w:t>[Name]</w:t>
      </w:r>
    </w:p>
    <w:p w14:paraId="4C9D9E89" w14:textId="77777777" w:rsidR="002E2C1C" w:rsidRPr="0000410F" w:rsidRDefault="002E2C1C" w:rsidP="002E2C1C">
      <w:pPr>
        <w:rPr>
          <w:rFonts w:ascii="Source Sans Pro" w:hAnsi="Source Sans Pro"/>
        </w:rPr>
      </w:pPr>
      <w:r w:rsidRPr="00E11EA0">
        <w:rPr>
          <w:rFonts w:ascii="Source Sans Pro" w:hAnsi="Source Sans Pro"/>
          <w:highlight w:val="yellow"/>
        </w:rPr>
        <w:t>[Minister or maker’s title]</w:t>
      </w:r>
    </w:p>
    <w:p w14:paraId="43D6F09C" w14:textId="77777777" w:rsidR="00FA2A1C" w:rsidRPr="0000410F" w:rsidRDefault="00FA2A1C" w:rsidP="00FA2A1C">
      <w:pPr>
        <w:rPr>
          <w:rFonts w:ascii="Source Sans Pro" w:hAnsi="Source Sans Pro"/>
        </w:rPr>
      </w:pPr>
    </w:p>
    <w:p w14:paraId="27D97707" w14:textId="77777777" w:rsidR="00FA2A1C" w:rsidRPr="0000410F" w:rsidRDefault="00FA2A1C">
      <w:pPr>
        <w:rPr>
          <w:rFonts w:ascii="Source Sans Pro" w:hAnsi="Source Sans Pro"/>
        </w:rPr>
      </w:pPr>
    </w:p>
    <w:sectPr w:rsidR="00FA2A1C" w:rsidRPr="0000410F" w:rsidSect="00FA2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5933" w14:textId="77777777" w:rsidR="003B67D8" w:rsidRDefault="003B67D8">
      <w:pPr>
        <w:spacing w:after="0" w:line="240" w:lineRule="auto"/>
      </w:pPr>
      <w:r>
        <w:separator/>
      </w:r>
    </w:p>
  </w:endnote>
  <w:endnote w:type="continuationSeparator" w:id="0">
    <w:p w14:paraId="7A89BC65" w14:textId="77777777" w:rsidR="003B67D8" w:rsidRDefault="003B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7EAF" w14:textId="77777777" w:rsidR="00FA2A1C" w:rsidRDefault="00FA2A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F6C3208" wp14:editId="64C81B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0935" cy="404495"/>
              <wp:effectExtent l="0" t="0" r="12065" b="0"/>
              <wp:wrapNone/>
              <wp:docPr id="925531411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41DA2" w14:textId="77777777" w:rsidR="00FA2A1C" w:rsidRPr="002842A8" w:rsidRDefault="00FA2A1C" w:rsidP="002842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42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C32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-CONFIDENCE" style="position:absolute;margin-left:0;margin-top:0;width:89.05pt;height:31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" filled="f" stroked="f">
              <v:textbox style="mso-fit-shape-to-text:t" inset="0,0,0,15pt">
                <w:txbxContent>
                  <w:p w14:paraId="67741DA2" w14:textId="77777777" w:rsidR="00FA2A1C" w:rsidRPr="002842A8" w:rsidRDefault="00FA2A1C" w:rsidP="002842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842A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3332" w14:textId="28155A37" w:rsidR="00FA2A1C" w:rsidRDefault="00FA2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41FA" w14:textId="77777777" w:rsidR="00FA2A1C" w:rsidRDefault="00FA2A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3CFA9F6" wp14:editId="60B828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0935" cy="404495"/>
              <wp:effectExtent l="0" t="0" r="12065" b="0"/>
              <wp:wrapNone/>
              <wp:docPr id="1104483553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07F91" w14:textId="77777777" w:rsidR="00FA2A1C" w:rsidRPr="002842A8" w:rsidRDefault="00FA2A1C" w:rsidP="002842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42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A9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-CONFIDENCE" style="position:absolute;margin-left:0;margin-top:0;width:89.0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" filled="f" stroked="f">
              <v:textbox style="mso-fit-shape-to-text:t" inset="0,0,0,15pt">
                <w:txbxContent>
                  <w:p w14:paraId="3B607F91" w14:textId="77777777" w:rsidR="00FA2A1C" w:rsidRPr="002842A8" w:rsidRDefault="00FA2A1C" w:rsidP="002842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842A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CB61" w14:textId="77777777" w:rsidR="003B67D8" w:rsidRDefault="003B67D8">
      <w:pPr>
        <w:spacing w:after="0" w:line="240" w:lineRule="auto"/>
      </w:pPr>
      <w:r>
        <w:separator/>
      </w:r>
    </w:p>
  </w:footnote>
  <w:footnote w:type="continuationSeparator" w:id="0">
    <w:p w14:paraId="7E81C763" w14:textId="77777777" w:rsidR="003B67D8" w:rsidRDefault="003B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D5D8" w14:textId="77777777" w:rsidR="00FA2A1C" w:rsidRDefault="00FA2A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953876" wp14:editId="3AA3BC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0935" cy="404495"/>
              <wp:effectExtent l="0" t="0" r="12065" b="14605"/>
              <wp:wrapNone/>
              <wp:docPr id="585130300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93997" w14:textId="77777777" w:rsidR="00FA2A1C" w:rsidRPr="002842A8" w:rsidRDefault="00FA2A1C" w:rsidP="002842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42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538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89.0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" filled="f" stroked="f">
              <v:textbox style="mso-fit-shape-to-text:t" inset="0,15pt,0,0">
                <w:txbxContent>
                  <w:p w14:paraId="13F93997" w14:textId="77777777" w:rsidR="00FA2A1C" w:rsidRPr="002842A8" w:rsidRDefault="00FA2A1C" w:rsidP="002842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842A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C86B" w14:textId="06635513" w:rsidR="00FA2A1C" w:rsidRPr="00FA761A" w:rsidRDefault="006404C8" w:rsidP="00DA1021">
    <w:pPr>
      <w:pStyle w:val="Header"/>
      <w:tabs>
        <w:tab w:val="left" w:pos="7887"/>
        <w:tab w:val="right" w:pos="8640"/>
      </w:tabs>
      <w:rPr>
        <w:lang w:val="en-NZ"/>
      </w:rPr>
    </w:pPr>
    <w:r w:rsidRPr="006404C8">
      <w:rPr>
        <w:noProof/>
        <w:lang w:val="en-NZ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4A7F1C89" wp14:editId="70A5B701">
              <wp:simplePos x="0" y="0"/>
              <wp:positionH relativeFrom="column">
                <wp:posOffset>4088903</wp:posOffset>
              </wp:positionH>
              <wp:positionV relativeFrom="paragraph">
                <wp:posOffset>67117</wp:posOffset>
              </wp:positionV>
              <wp:extent cx="1805305" cy="461010"/>
              <wp:effectExtent l="0" t="0" r="23495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30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2770B" w14:textId="7F165879" w:rsidR="006404C8" w:rsidRPr="006404C8" w:rsidRDefault="006404C8">
                          <w:pPr>
                            <w:rPr>
                              <w:lang w:val="en-NZ"/>
                            </w:rPr>
                          </w:pPr>
                          <w:r>
                            <w:rPr>
                              <w:lang w:val="en-NZ"/>
                            </w:rPr>
                            <w:t xml:space="preserve">Minister </w:t>
                          </w:r>
                          <w:r w:rsidR="00C01FC8">
                            <w:rPr>
                              <w:lang w:val="en-NZ"/>
                            </w:rPr>
                            <w:t xml:space="preserve">or maker’s </w:t>
                          </w:r>
                          <w:r>
                            <w:rPr>
                              <w:lang w:val="en-NZ"/>
                            </w:rPr>
                            <w:t>letterhead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F1C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1.95pt;margin-top:5.3pt;width:142.15pt;height:36.3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">
              <v:textbox>
                <w:txbxContent>
                  <w:p w14:paraId="19B2770B" w14:textId="7F165879" w:rsidR="006404C8" w:rsidRPr="006404C8" w:rsidRDefault="006404C8">
                    <w:pPr>
                      <w:rPr>
                        <w:lang w:val="en-NZ"/>
                      </w:rPr>
                    </w:pPr>
                    <w:r>
                      <w:rPr>
                        <w:lang w:val="en-NZ"/>
                      </w:rPr>
                      <w:t xml:space="preserve">Minister </w:t>
                    </w:r>
                    <w:r w:rsidR="00C01FC8">
                      <w:rPr>
                        <w:lang w:val="en-NZ"/>
                      </w:rPr>
                      <w:t xml:space="preserve">or maker’s </w:t>
                    </w:r>
                    <w:r>
                      <w:rPr>
                        <w:lang w:val="en-NZ"/>
                      </w:rPr>
                      <w:t>letterhead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1021">
      <w:rPr>
        <w:lang w:val="en-NZ"/>
      </w:rPr>
      <w:tab/>
    </w:r>
    <w:r w:rsidR="00DA1021">
      <w:rPr>
        <w:lang w:val="en-NZ"/>
      </w:rPr>
      <w:tab/>
    </w:r>
    <w:r w:rsidR="00DA1021">
      <w:rPr>
        <w:lang w:val="en-NZ"/>
      </w:rPr>
      <w:tab/>
    </w:r>
  </w:p>
  <w:p w14:paraId="5224B5F1" w14:textId="40248631" w:rsidR="00FA2A1C" w:rsidRPr="00FA761A" w:rsidRDefault="00FA2A1C" w:rsidP="00FA761A">
    <w:pPr>
      <w:pStyle w:val="Header"/>
      <w:jc w:val="right"/>
      <w:rPr>
        <w:lang w:val="en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8D24" w14:textId="77777777" w:rsidR="00FA2A1C" w:rsidRDefault="00FA2A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2DDB32" wp14:editId="1B3ED0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0935" cy="404495"/>
              <wp:effectExtent l="0" t="0" r="12065" b="14605"/>
              <wp:wrapNone/>
              <wp:docPr id="93633411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83CDF" w14:textId="77777777" w:rsidR="00FA2A1C" w:rsidRPr="002842A8" w:rsidRDefault="00FA2A1C" w:rsidP="002842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42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DDB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-CONFIDENCE" style="position:absolute;margin-left:0;margin-top:0;width:89.05pt;height:3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" filled="f" stroked="f">
              <v:textbox style="mso-fit-shape-to-text:t" inset="0,15pt,0,0">
                <w:txbxContent>
                  <w:p w14:paraId="00783CDF" w14:textId="77777777" w:rsidR="00FA2A1C" w:rsidRPr="002842A8" w:rsidRDefault="00FA2A1C" w:rsidP="002842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842A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1C"/>
    <w:rsid w:val="0000410F"/>
    <w:rsid w:val="000214DE"/>
    <w:rsid w:val="000333FA"/>
    <w:rsid w:val="00035C07"/>
    <w:rsid w:val="000709AA"/>
    <w:rsid w:val="00072515"/>
    <w:rsid w:val="000B5BD6"/>
    <w:rsid w:val="000D1CAE"/>
    <w:rsid w:val="000D5B25"/>
    <w:rsid w:val="000E5C77"/>
    <w:rsid w:val="00100D93"/>
    <w:rsid w:val="00117FFD"/>
    <w:rsid w:val="00170EA7"/>
    <w:rsid w:val="001A5C50"/>
    <w:rsid w:val="001D7235"/>
    <w:rsid w:val="002006C9"/>
    <w:rsid w:val="002409DA"/>
    <w:rsid w:val="00252FDC"/>
    <w:rsid w:val="00276319"/>
    <w:rsid w:val="002D589C"/>
    <w:rsid w:val="002E2C1C"/>
    <w:rsid w:val="002F14A5"/>
    <w:rsid w:val="00331193"/>
    <w:rsid w:val="00373D5C"/>
    <w:rsid w:val="0038544E"/>
    <w:rsid w:val="00392CE9"/>
    <w:rsid w:val="003A320A"/>
    <w:rsid w:val="003A5F22"/>
    <w:rsid w:val="003A7059"/>
    <w:rsid w:val="003B67D8"/>
    <w:rsid w:val="003D4AE9"/>
    <w:rsid w:val="00400D30"/>
    <w:rsid w:val="00413A66"/>
    <w:rsid w:val="00446FDA"/>
    <w:rsid w:val="0048671B"/>
    <w:rsid w:val="004A052B"/>
    <w:rsid w:val="004A2696"/>
    <w:rsid w:val="004E6978"/>
    <w:rsid w:val="00533A69"/>
    <w:rsid w:val="005525AB"/>
    <w:rsid w:val="00583D81"/>
    <w:rsid w:val="005B2657"/>
    <w:rsid w:val="005B5249"/>
    <w:rsid w:val="005C7619"/>
    <w:rsid w:val="005E2DF1"/>
    <w:rsid w:val="005F1267"/>
    <w:rsid w:val="00613D28"/>
    <w:rsid w:val="00626418"/>
    <w:rsid w:val="0062649A"/>
    <w:rsid w:val="006404C8"/>
    <w:rsid w:val="00645B2E"/>
    <w:rsid w:val="00655164"/>
    <w:rsid w:val="00665DCF"/>
    <w:rsid w:val="0067761D"/>
    <w:rsid w:val="006F5027"/>
    <w:rsid w:val="00704AE7"/>
    <w:rsid w:val="0072037E"/>
    <w:rsid w:val="0072296F"/>
    <w:rsid w:val="007559E1"/>
    <w:rsid w:val="00760E99"/>
    <w:rsid w:val="007827A3"/>
    <w:rsid w:val="007A20C1"/>
    <w:rsid w:val="007B0B7F"/>
    <w:rsid w:val="007D3430"/>
    <w:rsid w:val="008260FE"/>
    <w:rsid w:val="00840665"/>
    <w:rsid w:val="00843DBA"/>
    <w:rsid w:val="008459FB"/>
    <w:rsid w:val="008959E0"/>
    <w:rsid w:val="008C0D43"/>
    <w:rsid w:val="008E07BE"/>
    <w:rsid w:val="008E39D2"/>
    <w:rsid w:val="008F4678"/>
    <w:rsid w:val="008F7386"/>
    <w:rsid w:val="0093382F"/>
    <w:rsid w:val="009B02A8"/>
    <w:rsid w:val="009F30C1"/>
    <w:rsid w:val="00A34F01"/>
    <w:rsid w:val="00AC7414"/>
    <w:rsid w:val="00AE1935"/>
    <w:rsid w:val="00AE4CE6"/>
    <w:rsid w:val="00B0797D"/>
    <w:rsid w:val="00B43421"/>
    <w:rsid w:val="00B472DC"/>
    <w:rsid w:val="00B60D87"/>
    <w:rsid w:val="00B71B31"/>
    <w:rsid w:val="00B815CD"/>
    <w:rsid w:val="00B8782B"/>
    <w:rsid w:val="00B91E1C"/>
    <w:rsid w:val="00BD2418"/>
    <w:rsid w:val="00BE5212"/>
    <w:rsid w:val="00BF7B3E"/>
    <w:rsid w:val="00C01FC8"/>
    <w:rsid w:val="00C058B7"/>
    <w:rsid w:val="00C42953"/>
    <w:rsid w:val="00C60206"/>
    <w:rsid w:val="00C74719"/>
    <w:rsid w:val="00C97854"/>
    <w:rsid w:val="00D01372"/>
    <w:rsid w:val="00D01B13"/>
    <w:rsid w:val="00D110D5"/>
    <w:rsid w:val="00D1468C"/>
    <w:rsid w:val="00D31259"/>
    <w:rsid w:val="00D35D9B"/>
    <w:rsid w:val="00D53425"/>
    <w:rsid w:val="00D842AB"/>
    <w:rsid w:val="00D849DE"/>
    <w:rsid w:val="00DA1021"/>
    <w:rsid w:val="00DB2457"/>
    <w:rsid w:val="00DE01D5"/>
    <w:rsid w:val="00DF02E0"/>
    <w:rsid w:val="00E01FD8"/>
    <w:rsid w:val="00E11EA0"/>
    <w:rsid w:val="00E12693"/>
    <w:rsid w:val="00E215EB"/>
    <w:rsid w:val="00E6250C"/>
    <w:rsid w:val="00E854D9"/>
    <w:rsid w:val="00EC23ED"/>
    <w:rsid w:val="00EC4124"/>
    <w:rsid w:val="00EE6344"/>
    <w:rsid w:val="00EF747B"/>
    <w:rsid w:val="00F23F94"/>
    <w:rsid w:val="00F3705F"/>
    <w:rsid w:val="00F4048B"/>
    <w:rsid w:val="00F56AF5"/>
    <w:rsid w:val="00F8104B"/>
    <w:rsid w:val="00F90DF7"/>
    <w:rsid w:val="00FA0395"/>
    <w:rsid w:val="00FA2A1C"/>
    <w:rsid w:val="00FD3044"/>
    <w:rsid w:val="00FE50C6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8DD5B"/>
  <w15:chartTrackingRefBased/>
  <w15:docId w15:val="{CE79B7E9-6050-4EBF-B8BB-07AF1DB1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1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A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A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2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1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2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1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2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A1C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A1C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FA2A1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7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414"/>
    <w:rPr>
      <w:rFonts w:eastAsiaTheme="minorEastAsia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333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regulation.govt.nz/about-us/our-publications/guidance-issued-under-section-26-of-the-regulatory-standards-act-2025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.govt.nz/about-us/our-publications/ministermaker-statement-of-reasons-template-proposed-legislati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BCB6B76851542994292999C6F4283" ma:contentTypeVersion="12" ma:contentTypeDescription="Create a new document." ma:contentTypeScope="" ma:versionID="db33954374413579e4c1eec8c753431c">
  <xsd:schema xmlns:xsd="http://www.w3.org/2001/XMLSchema" xmlns:xs="http://www.w3.org/2001/XMLSchema" xmlns:p="http://schemas.microsoft.com/office/2006/metadata/properties" xmlns:ns2="92d1efc3-613a-4873-8dae-46fd2dd5957a" xmlns:ns3="9fe5335d-ef96-4eb2-840b-d7066f37abce" targetNamespace="http://schemas.microsoft.com/office/2006/metadata/properties" ma:root="true" ma:fieldsID="7cc11c5eaa3ddf8a2b2835c2c8e4adcb" ns2:_="" ns3:_="">
    <xsd:import namespace="92d1efc3-613a-4873-8dae-46fd2dd5957a"/>
    <xsd:import namespace="9fe5335d-ef96-4eb2-840b-d7066f37a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efc3-613a-4873-8dae-46fd2dd5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1e2c50-e6f8-4da0-8ffe-dc9cd61a5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5335d-ef96-4eb2-840b-d7066f37ab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678272-30bf-4a1a-bef1-d945f64c4f7c}" ma:internalName="TaxCatchAll" ma:showField="CatchAllData" ma:web="9fe5335d-ef96-4eb2-840b-d7066f37a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1efc3-613a-4873-8dae-46fd2dd5957a">
      <Terms xmlns="http://schemas.microsoft.com/office/infopath/2007/PartnerControls"/>
    </lcf76f155ced4ddcb4097134ff3c332f>
    <TaxCatchAll xmlns="9fe5335d-ef96-4eb2-840b-d7066f37abce" xsi:nil="true"/>
  </documentManagement>
</p:properties>
</file>

<file path=customXml/itemProps1.xml><?xml version="1.0" encoding="utf-8"?>
<ds:datastoreItem xmlns:ds="http://schemas.openxmlformats.org/officeDocument/2006/customXml" ds:itemID="{A882ACEB-157C-4E9F-85CA-266E5485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efc3-613a-4873-8dae-46fd2dd5957a"/>
    <ds:schemaRef ds:uri="9fe5335d-ef96-4eb2-840b-d7066f37a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9C678-468B-488D-A85D-DB2971463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6C240-8159-419C-86DE-C6E3ABB0203C}">
  <ds:schemaRefs>
    <ds:schemaRef ds:uri="92d1efc3-613a-4873-8dae-46fd2dd5957a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fe5335d-ef96-4eb2-840b-d7066f37ab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1790</Characters>
  <Application>Microsoft Office Word</Application>
  <DocSecurity>0</DocSecurity>
  <Lines>35</Lines>
  <Paragraphs>18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Temple-Camp</dc:creator>
  <cp:keywords/>
  <dc:description/>
  <cp:lastModifiedBy>Matt Steele</cp:lastModifiedBy>
  <cp:revision>2</cp:revision>
  <dcterms:created xsi:type="dcterms:W3CDTF">2026-05-17T23:43:00Z</dcterms:created>
  <dcterms:modified xsi:type="dcterms:W3CDTF">2026-05-17T23:43:00Z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0x01010032CBCB6B76851542994292999C6F4283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